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693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360" w:lineRule="auto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  <w:t>附件二：</w:t>
      </w:r>
    </w:p>
    <w:p w14:paraId="3EE72EC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360" w:lineRule="auto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shd w:val="clear" w:color="auto" w:fill="FFFFFF"/>
        </w:rPr>
        <w:t>浙江工商大学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shd w:val="clear" w:color="auto" w:fill="FFFFFF"/>
          <w:lang w:val="en-US" w:eastAsia="zh-CN"/>
        </w:rPr>
        <w:t>中国国际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shd w:val="clear" w:color="auto" w:fill="FFFFFF"/>
        </w:rPr>
        <w:t>大学生创新大赛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shd w:val="clear" w:color="auto" w:fill="FFFFFF"/>
          <w:lang w:val="en-US" w:eastAsia="zh-CN"/>
        </w:rPr>
        <w:t>2026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shd w:val="clear" w:color="auto" w:fill="FFFFFF"/>
          <w:lang w:val="en-US" w:eastAsia="zh-CN"/>
        </w:rPr>
        <w:t>校赛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shd w:val="clear" w:color="auto" w:fill="FFFFFF"/>
          <w:lang w:eastAsia="zh-CN"/>
        </w:rPr>
        <w:t>参赛报名方式</w:t>
      </w:r>
    </w:p>
    <w:p w14:paraId="0C45047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  <w:lang w:eastAsia="zh-CN"/>
        </w:rPr>
      </w:pPr>
    </w:p>
    <w:p w14:paraId="56CAC38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</w:rPr>
        <w:t>报名时间：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shd w:val="clear" w:color="auto" w:fill="FFFFFF"/>
        </w:rPr>
        <w:t>即日起至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shd w:val="clear" w:color="auto" w:fill="FFFFFF"/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31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shd w:val="clear" w:color="auto" w:fill="FFFFFF"/>
        </w:rPr>
        <w:t>日止。</w:t>
      </w:r>
    </w:p>
    <w:p w14:paraId="14516CD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auto"/>
        <w:ind w:firstLine="480" w:firstLineChars="200"/>
        <w:textAlignment w:val="auto"/>
        <w:rPr>
          <w:rFonts w:asciiTheme="minorEastAsia" w:hAnsiTheme="minorEastAsia" w:cstheme="min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  <w:lang w:eastAsia="zh-CN"/>
        </w:rPr>
        <w:t>二、</w:t>
      </w:r>
      <w:r>
        <w:rPr>
          <w:rFonts w:hint="eastAsia"/>
          <w:b/>
          <w:bCs/>
          <w:color w:val="auto"/>
          <w:sz w:val="24"/>
          <w:szCs w:val="24"/>
        </w:rPr>
        <w:t>参赛选手登录浙江工商大学教务处网站→实践教学平台（或直接进入网站，网址：https://sjjx.zjgsu.edu.cn/workApp/home），选择用户登录（进入后点击统一身份认证登录）→找比赛/竞赛报名→列表中选择【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浙江工商大学</w:t>
      </w:r>
      <w:r>
        <w:rPr>
          <w:rFonts w:hint="eastAsia"/>
          <w:b/>
          <w:bCs/>
          <w:color w:val="auto"/>
          <w:sz w:val="24"/>
          <w:szCs w:val="24"/>
        </w:rPr>
        <w:t>中国国际大学生创新大赛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校赛</w:t>
      </w:r>
      <w:r>
        <w:rPr>
          <w:rFonts w:hint="eastAsia"/>
          <w:b/>
          <w:bCs/>
          <w:color w:val="auto"/>
          <w:sz w:val="24"/>
          <w:szCs w:val="24"/>
        </w:rPr>
        <w:t>】进入报名→填写报名信息。</w:t>
      </w:r>
      <w:bookmarkStart w:id="0" w:name="_GoBack"/>
      <w:bookmarkEnd w:id="0"/>
    </w:p>
    <w:p w14:paraId="0827EB6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Style w:val="7"/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</w:rPr>
        <w:t>高教主赛道和“青年红色筑梦之旅”赛道项目</w:t>
      </w:r>
      <w:r>
        <w:rPr>
          <w:rStyle w:val="7"/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</w:rPr>
        <w:t>完成上述步骤后，需在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shd w:val="clear" w:color="auto" w:fill="FFFFFF"/>
        </w:rPr>
        <w:t>“中国国际大学生创新大赛”官网报名（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shd w:val="clear" w:color="auto" w:fill="FFFFFF"/>
          <w:lang w:eastAsia="zh-CN"/>
        </w:rPr>
        <w:t>全国大学生创业服务网，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shd w:val="clear" w:color="auto" w:fill="FFFFFF"/>
        </w:rPr>
        <w:t>目前未开通报名通道，开通时间另行通知）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</w:rPr>
        <w:t>，</w:t>
      </w:r>
      <w:r>
        <w:rPr>
          <w:rStyle w:val="7"/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</w:rPr>
        <w:t>国际赛道暂时只需完成竞赛&amp;创新活动网报名。</w:t>
      </w:r>
    </w:p>
    <w:p w14:paraId="3005AB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Style w:val="7"/>
          <w:rFonts w:asciiTheme="minorEastAsia" w:hAnsiTheme="minorEastAsia" w:cstheme="minorEastAsia"/>
          <w:b w:val="0"/>
          <w:bCs/>
          <w:color w:val="auto"/>
          <w:sz w:val="24"/>
          <w:szCs w:val="24"/>
          <w:shd w:val="clear" w:color="auto" w:fill="FFFFFF"/>
        </w:rPr>
      </w:pPr>
      <w:r>
        <w:rPr>
          <w:rStyle w:val="7"/>
          <w:rFonts w:hint="eastAsia" w:asciiTheme="minorEastAsia" w:hAnsiTheme="minorEastAsia" w:cstheme="minorEastAsia"/>
          <w:b w:val="0"/>
          <w:color w:val="auto"/>
          <w:sz w:val="24"/>
          <w:szCs w:val="24"/>
          <w:shd w:val="clear" w:color="auto" w:fill="FFFFFF"/>
          <w:lang w:eastAsia="zh-CN"/>
        </w:rPr>
        <w:t>四、</w:t>
      </w:r>
      <w:r>
        <w:rPr>
          <w:rStyle w:val="7"/>
          <w:rFonts w:hint="eastAsia" w:asciiTheme="minorEastAsia" w:hAnsiTheme="minorEastAsia" w:cstheme="minorEastAsia"/>
          <w:b w:val="0"/>
          <w:color w:val="auto"/>
          <w:sz w:val="24"/>
          <w:szCs w:val="24"/>
          <w:shd w:val="clear" w:color="auto" w:fill="FFFFFF"/>
        </w:rPr>
        <w:t>各学科性二级学院积极动员学生参赛，报名参赛人次需达到本院在校生人数的20%，每一项目的参赛人数原则上在</w:t>
      </w:r>
      <w:r>
        <w:rPr>
          <w:rStyle w:val="7"/>
          <w:rFonts w:hint="eastAsia" w:asciiTheme="minorEastAsia" w:hAnsiTheme="minorEastAsia" w:cstheme="minorEastAsia"/>
          <w:b w:val="0"/>
          <w:color w:val="auto"/>
          <w:sz w:val="24"/>
          <w:szCs w:val="24"/>
          <w:shd w:val="clear" w:color="auto" w:fill="FFFFFF"/>
          <w:lang w:val="en-US" w:eastAsia="zh-CN"/>
        </w:rPr>
        <w:t>10</w:t>
      </w:r>
      <w:r>
        <w:rPr>
          <w:rStyle w:val="7"/>
          <w:rFonts w:hint="eastAsia" w:asciiTheme="minorEastAsia" w:hAnsiTheme="minorEastAsia" w:cstheme="minorEastAsia"/>
          <w:b w:val="0"/>
          <w:color w:val="auto"/>
          <w:sz w:val="24"/>
          <w:szCs w:val="24"/>
          <w:shd w:val="clear" w:color="auto" w:fill="FFFFFF"/>
        </w:rPr>
        <w:t>人以内。</w:t>
      </w:r>
    </w:p>
    <w:p w14:paraId="736F7B4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Style w:val="7"/>
          <w:rFonts w:hint="eastAsia" w:asciiTheme="minorEastAsia" w:hAnsiTheme="minorEastAsia" w:cstheme="minorEastAsia"/>
          <w:b w:val="0"/>
          <w:bCs/>
          <w:color w:val="auto"/>
          <w:sz w:val="24"/>
          <w:szCs w:val="24"/>
          <w:shd w:val="clear" w:color="auto" w:fill="FFFFFF"/>
        </w:rPr>
      </w:pPr>
      <w:r>
        <w:rPr>
          <w:rStyle w:val="7"/>
          <w:rFonts w:hint="eastAsia" w:asciiTheme="minorEastAsia" w:hAnsiTheme="minorEastAsia" w:cstheme="minorEastAsia"/>
          <w:b w:val="0"/>
          <w:bCs/>
          <w:color w:val="auto"/>
          <w:sz w:val="24"/>
          <w:szCs w:val="24"/>
          <w:shd w:val="clear" w:color="auto" w:fill="FFFFFF"/>
          <w:lang w:eastAsia="zh-CN"/>
        </w:rPr>
        <w:t>五、</w:t>
      </w:r>
      <w:r>
        <w:rPr>
          <w:rStyle w:val="7"/>
          <w:rFonts w:hint="eastAsia" w:asciiTheme="minorEastAsia" w:hAnsiTheme="minorEastAsia" w:cstheme="minorEastAsia"/>
          <w:b w:val="0"/>
          <w:bCs/>
          <w:color w:val="auto"/>
          <w:sz w:val="24"/>
          <w:szCs w:val="24"/>
          <w:shd w:val="clear" w:color="auto" w:fill="FFFFFF"/>
        </w:rPr>
        <w:t>报名注意事项</w:t>
      </w:r>
    </w:p>
    <w:p w14:paraId="2097663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360" w:lineRule="auto"/>
        <w:ind w:firstLine="480" w:firstLineChars="200"/>
        <w:jc w:val="both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Style w:val="7"/>
          <w:rFonts w:hint="eastAsia" w:asciiTheme="minorEastAsia" w:hAnsiTheme="minorEastAsia" w:cstheme="minorEastAsia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>1.高</w:t>
      </w:r>
      <w:r>
        <w:rPr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</w:rPr>
        <w:t>教主赛道、“青年红色筑梦之旅”赛道、国际赛道的报名方式相同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298FDB1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Style w:val="7"/>
          <w:rFonts w:asciiTheme="minorEastAsia" w:hAnsiTheme="minorEastAsia" w:cstheme="minorEastAsia"/>
          <w:b w:val="0"/>
          <w:bCs/>
          <w:color w:val="auto"/>
          <w:sz w:val="24"/>
          <w:szCs w:val="24"/>
          <w:shd w:val="clear" w:color="auto" w:fill="FFFFFF"/>
        </w:rPr>
      </w:pPr>
      <w:r>
        <w:rPr>
          <w:rStyle w:val="7"/>
          <w:rFonts w:hint="eastAsia" w:asciiTheme="minorEastAsia" w:hAnsiTheme="minorEastAsia" w:cstheme="minorEastAsia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Style w:val="7"/>
          <w:rFonts w:hint="eastAsia" w:asciiTheme="minorEastAsia" w:hAnsiTheme="minorEastAsia" w:cstheme="minorEastAsia"/>
          <w:b w:val="0"/>
          <w:bCs/>
          <w:color w:val="auto"/>
          <w:sz w:val="24"/>
          <w:szCs w:val="24"/>
          <w:shd w:val="clear" w:color="auto" w:fill="FFFFFF"/>
        </w:rPr>
        <w:t>.已毕业学生如教务系统没有信息，可将个人信息报给创业协会负责比赛的同学，再统一录入竞赛网。</w:t>
      </w:r>
    </w:p>
    <w:p w14:paraId="6D7B6C6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auto"/>
          <w:sz w:val="24"/>
          <w:szCs w:val="24"/>
          <w:shd w:val="clear" w:color="auto" w:fill="FFFFFF"/>
        </w:rPr>
        <w:t>.外校学生参加到我校学生的团队中，请将个人信息添加在报名表里，并备注一下。不接受非我校在校生或毕业生的校外学生以团队负责人的形式报名。</w:t>
      </w:r>
    </w:p>
    <w:p w14:paraId="30A128CB">
      <w:pPr>
        <w:widowControl/>
        <w:ind w:firstLine="480" w:firstLineChars="2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文档上传要求：需含报名表、项目商业计划书，压缩包文件大小不超过 60M。</w:t>
      </w:r>
    </w:p>
    <w:p w14:paraId="2601AD31">
      <w:pPr>
        <w:bidi w:val="0"/>
        <w:rPr>
          <w:rFonts w:hint="eastAsia"/>
          <w:b w:val="0"/>
          <w:bCs w:val="0"/>
        </w:rPr>
      </w:pPr>
    </w:p>
    <w:p w14:paraId="50438D8D">
      <w:pPr>
        <w:bidi w:val="0"/>
        <w:rPr>
          <w:rFonts w:hint="eastAsia"/>
        </w:rPr>
      </w:pPr>
    </w:p>
    <w:p w14:paraId="0BDCAEB1">
      <w:pPr>
        <w:bidi w:val="0"/>
        <w:rPr>
          <w:rFonts w:hint="eastAsia"/>
        </w:rPr>
      </w:pPr>
    </w:p>
    <w:p w14:paraId="3CA5B16B">
      <w:pPr>
        <w:bidi w:val="0"/>
        <w:rPr>
          <w:rFonts w:hint="eastAsia"/>
        </w:rPr>
      </w:pPr>
    </w:p>
    <w:p w14:paraId="1CEDDE59">
      <w:pPr>
        <w:tabs>
          <w:tab w:val="left" w:pos="1613"/>
        </w:tabs>
        <w:bidi w:val="0"/>
        <w:jc w:val="left"/>
        <w:rPr>
          <w:rFonts w:hint="eastAsia"/>
          <w:lang w:val="en-US" w:eastAsia="zh-CN"/>
        </w:rPr>
      </w:pPr>
    </w:p>
    <w:p w14:paraId="5E2521B8">
      <w:pPr>
        <w:tabs>
          <w:tab w:val="left" w:pos="863"/>
        </w:tabs>
        <w:bidi w:val="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 w14:paraId="1B33BE1C">
      <w:pPr>
        <w:bidi w:val="0"/>
        <w:rPr>
          <w:rFonts w:hint="eastAsia"/>
          <w:lang w:val="en-US" w:eastAsia="zh-CN"/>
        </w:rPr>
      </w:pPr>
    </w:p>
    <w:p w14:paraId="410B4C16">
      <w:pPr>
        <w:bidi w:val="0"/>
        <w:rPr>
          <w:rFonts w:hint="eastAsia"/>
          <w:lang w:val="en-US" w:eastAsia="zh-CN"/>
        </w:rPr>
      </w:pPr>
    </w:p>
    <w:p w14:paraId="6E708640">
      <w:pPr>
        <w:bidi w:val="0"/>
        <w:rPr>
          <w:rFonts w:hint="eastAsia"/>
          <w:lang w:val="en-US" w:eastAsia="zh-CN"/>
        </w:rPr>
      </w:pPr>
    </w:p>
    <w:p w14:paraId="3E2FF2E4">
      <w:pPr>
        <w:bidi w:val="0"/>
        <w:rPr>
          <w:rFonts w:hint="eastAsia"/>
          <w:lang w:val="en-US" w:eastAsia="zh-CN"/>
        </w:rPr>
      </w:pPr>
    </w:p>
    <w:p w14:paraId="10B05DD4">
      <w:pPr>
        <w:bidi w:val="0"/>
        <w:rPr>
          <w:rFonts w:hint="eastAsia"/>
          <w:lang w:val="en-US" w:eastAsia="zh-CN"/>
        </w:rPr>
      </w:pPr>
    </w:p>
    <w:p w14:paraId="4C59E270">
      <w:pPr>
        <w:bidi w:val="0"/>
        <w:rPr>
          <w:rFonts w:hint="eastAsia"/>
          <w:lang w:val="en-US" w:eastAsia="zh-CN"/>
        </w:rPr>
      </w:pPr>
    </w:p>
    <w:p w14:paraId="67B250BA">
      <w:pPr>
        <w:bidi w:val="0"/>
        <w:rPr>
          <w:rFonts w:hint="eastAsia"/>
          <w:lang w:val="en-US" w:eastAsia="zh-CN"/>
        </w:rPr>
      </w:pPr>
    </w:p>
    <w:p w14:paraId="68A13020">
      <w:pPr>
        <w:bidi w:val="0"/>
        <w:rPr>
          <w:rFonts w:hint="eastAsia"/>
          <w:lang w:val="en-US" w:eastAsia="zh-CN"/>
        </w:rPr>
      </w:pPr>
    </w:p>
    <w:p w14:paraId="5A4E1F0C">
      <w:pPr>
        <w:bidi w:val="0"/>
        <w:rPr>
          <w:rFonts w:hint="eastAsia"/>
          <w:lang w:val="en-US" w:eastAsia="zh-CN"/>
        </w:rPr>
      </w:pPr>
    </w:p>
    <w:p w14:paraId="7F67AF7C">
      <w:pPr>
        <w:bidi w:val="0"/>
        <w:rPr>
          <w:rFonts w:hint="eastAsia"/>
          <w:lang w:val="en-US" w:eastAsia="zh-CN"/>
        </w:rPr>
      </w:pPr>
    </w:p>
    <w:p w14:paraId="6DE4760B">
      <w:pPr>
        <w:tabs>
          <w:tab w:val="left" w:pos="6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8B43D7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8CA6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D3749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2xka9EAAAACAQAADwAAAAAAAAABACAAAAAiAAAAZHJzL2Rvd25yZXYueG1sUEsB&#10;AhQAFAAAAAgAh07iQDeV+K41AgAAYAQAAA4AAAAAAAAAAQAgAAAAI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D3749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36115"/>
    <w:multiLevelType w:val="singleLevel"/>
    <w:tmpl w:val="7AC361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ZDQ3YzBkNWZkYWQ0YTNkOTI0NTBjMDBhOWEyNTIifQ=="/>
  </w:docVars>
  <w:rsids>
    <w:rsidRoot w:val="423B2EAF"/>
    <w:rsid w:val="17C0520E"/>
    <w:rsid w:val="1C0C5D68"/>
    <w:rsid w:val="37E33E93"/>
    <w:rsid w:val="3BFE2CCE"/>
    <w:rsid w:val="423B2EAF"/>
    <w:rsid w:val="47443B6E"/>
    <w:rsid w:val="49597129"/>
    <w:rsid w:val="505C0823"/>
    <w:rsid w:val="524847C5"/>
    <w:rsid w:val="5A4B6B1B"/>
    <w:rsid w:val="69B1383A"/>
    <w:rsid w:val="7D5D4B68"/>
    <w:rsid w:val="7EDB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39"/>
    <w:rPr>
      <w:rFonts w:eastAsia="宋体" w:cs="Times New Roman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sz w:val="24"/>
      <w:szCs w:val="24"/>
      <w:lang w:val="en-US" w:eastAsia="zh-CN" w:bidi="ar-SA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557</Characters>
  <Lines>0</Lines>
  <Paragraphs>0</Paragraphs>
  <TotalTime>0</TotalTime>
  <ScaleCrop>false</ScaleCrop>
  <LinksUpToDate>false</LinksUpToDate>
  <CharactersWithSpaces>559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2023-02-28T05:27:00Z</dcterms:created>
  <dc:creator>得得哥</dc:creator>
  <cp:lastModifiedBy>得得哥</cp:lastModifiedBy>
  <dcterms:modified xsi:type="dcterms:W3CDTF">2026-03-01T02:30:52Z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9306FF1474524C598E2E293FD0AAB220_13</vt:lpwstr>
  </property>
  <property fmtid="{D5CDD505-2E9C-101B-9397-08002B2CF9AE}" pid="4" name="KSOTemplateDocerSaveRecord">
    <vt:lpwstr>eyJoZGlkIjoiYjE3ZDQ3YzBkNWZkYWQ0YTNkOTI0NTBjMDBhOWEyNTIiLCJ1c2VySWQiOiI0NTI3MTQ3OTkifQ==</vt:lpwstr>
  </property>
</Properties>
</file>