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b/>
          <w:sz w:val="32"/>
          <w:szCs w:val="32"/>
          <w:lang w:eastAsia="zh-CN"/>
        </w:rPr>
      </w:pPr>
      <w:r>
        <w:rPr>
          <w:rFonts w:hint="eastAsia" w:asciiTheme="minorEastAsia" w:hAnsiTheme="minorEastAsia" w:cstheme="minorEastAsia"/>
          <w:b/>
          <w:sz w:val="32"/>
          <w:szCs w:val="32"/>
          <w:lang w:eastAsia="zh-CN"/>
        </w:rPr>
        <w:t>附件</w:t>
      </w:r>
      <w:r>
        <w:rPr>
          <w:rFonts w:hint="eastAsia" w:asciiTheme="minorEastAsia" w:hAnsiTheme="minorEastAsia" w:cstheme="minorEastAsia"/>
          <w:b/>
          <w:sz w:val="32"/>
          <w:szCs w:val="32"/>
          <w:lang w:val="en-US" w:eastAsia="zh-CN"/>
        </w:rPr>
        <w:t>1：</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浙江工商大学2017年未企有约</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sz w:val="32"/>
          <w:szCs w:val="32"/>
        </w:rPr>
        <w:t>创业挑战赛</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32"/>
          <w:szCs w:val="32"/>
          <w:lang w:val="en-US" w:eastAsia="zh-CN"/>
        </w:rPr>
        <w:t>5月擂台赛</w:t>
      </w:r>
      <w:r>
        <w:rPr>
          <w:rFonts w:hint="eastAsia" w:asciiTheme="minorEastAsia" w:hAnsiTheme="minorEastAsia" w:eastAsiaTheme="minorEastAsia" w:cstheme="minorEastAsia"/>
          <w:b/>
          <w:sz w:val="32"/>
          <w:szCs w:val="32"/>
        </w:rPr>
        <w:t>参赛手册</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sz w:val="24"/>
          <w:szCs w:val="24"/>
        </w:rPr>
      </w:pP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未企有约·创业挑战赛采用攻擂与守擂的模式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全年共分为两场</w:t>
      </w:r>
      <w:r>
        <w:rPr>
          <w:rFonts w:hint="eastAsia" w:asciiTheme="minorEastAsia" w:hAnsiTheme="minorEastAsia" w:eastAsiaTheme="minorEastAsia" w:cstheme="minorEastAsia"/>
          <w:sz w:val="24"/>
          <w:szCs w:val="24"/>
          <w:lang w:eastAsia="zh-CN"/>
        </w:rPr>
        <w:t>擂台赛</w:t>
      </w:r>
      <w:r>
        <w:rPr>
          <w:rFonts w:hint="eastAsia" w:asciiTheme="minorEastAsia" w:hAnsiTheme="minorEastAsia" w:eastAsiaTheme="minorEastAsia" w:cstheme="minorEastAsia"/>
          <w:sz w:val="24"/>
          <w:szCs w:val="24"/>
        </w:rPr>
        <w:t>和一场年</w:t>
      </w:r>
      <w:r>
        <w:rPr>
          <w:rFonts w:hint="eastAsia" w:asciiTheme="minorEastAsia" w:hAnsiTheme="minorEastAsia" w:eastAsiaTheme="minorEastAsia" w:cstheme="minorEastAsia"/>
          <w:sz w:val="24"/>
          <w:szCs w:val="24"/>
          <w:lang w:eastAsia="zh-CN"/>
        </w:rPr>
        <w:t>度决</w:t>
      </w:r>
      <w:r>
        <w:rPr>
          <w:rFonts w:hint="eastAsia" w:asciiTheme="minorEastAsia" w:hAnsiTheme="minorEastAsia" w:eastAsiaTheme="minorEastAsia" w:cstheme="minorEastAsia"/>
          <w:sz w:val="24"/>
          <w:szCs w:val="24"/>
        </w:rPr>
        <w:t>赛。</w:t>
      </w:r>
      <w:r>
        <w:rPr>
          <w:rFonts w:hint="eastAsia" w:asciiTheme="minorEastAsia" w:hAnsiTheme="minorEastAsia" w:eastAsiaTheme="minorEastAsia" w:cstheme="minorEastAsia"/>
          <w:color w:val="000000" w:themeColor="text1"/>
          <w:sz w:val="24"/>
          <w:szCs w:val="24"/>
          <w14:textFill>
            <w14:solidFill>
              <w14:schemeClr w14:val="tx1"/>
            </w14:solidFill>
          </w14:textFill>
        </w:rPr>
        <w:t>比赛评委阵容强大，多为省内知名投资人、创业成功者或相关专家；参赛项目团队可获得评委的专业点评与指导，甚至可能获得风险投资的机会。</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赛制</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2017年</w:t>
      </w:r>
      <w:r>
        <w:rPr>
          <w:rFonts w:hint="eastAsia" w:asciiTheme="minorEastAsia" w:hAnsiTheme="minorEastAsia" w:eastAsiaTheme="minorEastAsia" w:cstheme="minorEastAsia"/>
          <w:color w:val="000000"/>
          <w:sz w:val="24"/>
          <w:szCs w:val="24"/>
        </w:rPr>
        <w:t>未企有约·创业挑战赛</w:t>
      </w:r>
      <w:r>
        <w:rPr>
          <w:rFonts w:hint="eastAsia" w:asciiTheme="minorEastAsia" w:hAnsiTheme="minorEastAsia" w:eastAsiaTheme="minorEastAsia" w:cstheme="minorEastAsia"/>
          <w:sz w:val="24"/>
          <w:szCs w:val="24"/>
        </w:rPr>
        <w:t>分擂台赛（2场）和年度决赛（1场）；擂台赛分别于5月和10月举行，年度决赛于12月举行。</w:t>
      </w:r>
    </w:p>
    <w:p>
      <w:pPr>
        <w:pageBreakBefore w:val="0"/>
        <w:widowControl w:val="0"/>
        <w:kinsoku/>
        <w:wordWrap/>
        <w:overflowPunct/>
        <w:topLinePunct w:val="0"/>
        <w:autoSpaceDE/>
        <w:autoSpaceDN/>
        <w:bidi w:val="0"/>
        <w:adjustRightInd/>
        <w:snapToGrid/>
        <w:spacing w:line="360" w:lineRule="auto"/>
        <w:ind w:right="0" w:rightChars="0" w:firstLine="48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擂台赛分文本评审和现场答辩两个环节；文本评审成绩前4名或前5名的项目团队晋级现场答辩，然后决出擂台赛擂主。</w:t>
      </w:r>
    </w:p>
    <w:p>
      <w:pPr>
        <w:pageBreakBefore w:val="0"/>
        <w:widowControl w:val="0"/>
        <w:kinsoku/>
        <w:wordWrap/>
        <w:overflowPunct/>
        <w:topLinePunct w:val="0"/>
        <w:autoSpaceDE/>
        <w:autoSpaceDN/>
        <w:bidi w:val="0"/>
        <w:adjustRightInd/>
        <w:snapToGrid/>
        <w:spacing w:line="360" w:lineRule="auto"/>
        <w:ind w:right="0" w:rightChars="0" w:firstLine="48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如5月擂台赛擂主选择不提取擂主奖金，即成为10月擂台赛擂主接受挑战；如守擂成功，奖金叠加，并直接晋级年度决赛。</w:t>
      </w:r>
    </w:p>
    <w:p>
      <w:pPr>
        <w:pageBreakBefore w:val="0"/>
        <w:widowControl w:val="0"/>
        <w:kinsoku/>
        <w:wordWrap/>
        <w:overflowPunct/>
        <w:topLinePunct w:val="0"/>
        <w:autoSpaceDE/>
        <w:autoSpaceDN/>
        <w:bidi w:val="0"/>
        <w:adjustRightInd/>
        <w:snapToGrid/>
        <w:spacing w:line="360" w:lineRule="auto"/>
        <w:ind w:right="0" w:rightChars="0" w:firstLine="48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（四）</w:t>
      </w:r>
      <w:r>
        <w:rPr>
          <w:rFonts w:hint="eastAsia" w:asciiTheme="minorEastAsia" w:hAnsiTheme="minorEastAsia" w:eastAsiaTheme="minorEastAsia" w:cstheme="minorEastAsia"/>
          <w:sz w:val="24"/>
          <w:szCs w:val="24"/>
        </w:rPr>
        <w:t>年度决赛只设现场答辩环节，根据两场擂台赛现场答辩环节的项目团队的战绩排名确定年度决赛参赛团队（4-5支），然后决出年度决赛冠军项目团队；战绩排名采用积分制度。</w:t>
      </w:r>
    </w:p>
    <w:p>
      <w:pPr>
        <w:pageBreakBefore w:val="0"/>
        <w:widowControl w:val="0"/>
        <w:kinsoku/>
        <w:wordWrap/>
        <w:overflowPunct/>
        <w:topLinePunct w:val="0"/>
        <w:autoSpaceDE/>
        <w:autoSpaceDN/>
        <w:bidi w:val="0"/>
        <w:adjustRightInd/>
        <w:snapToGrid/>
        <w:spacing w:line="360" w:lineRule="auto"/>
        <w:ind w:right="0" w:rightChars="0" w:firstLine="48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（五）</w:t>
      </w:r>
      <w:r>
        <w:rPr>
          <w:rFonts w:hint="eastAsia" w:asciiTheme="minorEastAsia" w:hAnsiTheme="minorEastAsia" w:eastAsiaTheme="minorEastAsia" w:cstheme="minorEastAsia"/>
          <w:sz w:val="24"/>
          <w:szCs w:val="24"/>
        </w:rPr>
        <w:t>为鼓励项目迭代发展，年度决赛冠军项目不参加2018年</w:t>
      </w:r>
      <w:r>
        <w:rPr>
          <w:rFonts w:hint="eastAsia" w:asciiTheme="minorEastAsia" w:hAnsiTheme="minorEastAsia" w:eastAsiaTheme="minorEastAsia" w:cstheme="minorEastAsia"/>
          <w:color w:val="000000"/>
          <w:sz w:val="24"/>
          <w:szCs w:val="24"/>
        </w:rPr>
        <w:t>未企有约·创业挑战赛</w:t>
      </w:r>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bidi w:val="0"/>
        <w:adjustRightInd/>
        <w:snapToGrid/>
        <w:spacing w:line="360" w:lineRule="auto"/>
        <w:ind w:right="0" w:rightChars="0" w:firstLine="48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二、比</w:t>
      </w:r>
      <w:r>
        <w:rPr>
          <w:rFonts w:hint="eastAsia" w:asciiTheme="minorEastAsia" w:hAnsiTheme="minorEastAsia" w:eastAsiaTheme="minorEastAsia" w:cstheme="minorEastAsia"/>
          <w:b/>
          <w:bCs/>
          <w:sz w:val="24"/>
          <w:szCs w:val="24"/>
        </w:rPr>
        <w:t>赛流程</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cstheme="minorEastAsia"/>
          <w:sz w:val="24"/>
          <w:szCs w:val="24"/>
          <w:lang w:eastAsia="zh-CN"/>
        </w:rPr>
        <w:t>报名</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1、报名时间：</w:t>
      </w:r>
      <w:r>
        <w:rPr>
          <w:rFonts w:hint="eastAsia" w:asciiTheme="minorEastAsia" w:hAnsiTheme="minorEastAsia" w:eastAsiaTheme="minorEastAsia" w:cstheme="minorEastAsia"/>
          <w:sz w:val="24"/>
          <w:szCs w:val="24"/>
          <w:u w:val="single"/>
        </w:rPr>
        <w:t>2017年4月13日—4月23日</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、登录浙江工商大学创业学院网站（http://znq.zjgsu.edu.cn）报名。</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、在网站首页右上角登录，账号和初始密码均为学号；首次登陆后，请及时修改密码。</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drawing>
          <wp:inline distT="0" distB="0" distL="0" distR="0">
            <wp:extent cx="4319905" cy="25146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2514714"/>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、点击“未企有约”→“报名表”，</w:t>
      </w:r>
      <w:r>
        <w:rPr>
          <w:rFonts w:hint="eastAsia" w:asciiTheme="minorEastAsia" w:hAnsiTheme="minorEastAsia" w:cstheme="minorEastAsia"/>
          <w:sz w:val="24"/>
          <w:szCs w:val="24"/>
          <w:lang w:eastAsia="zh-CN"/>
        </w:rPr>
        <w:t>请</w:t>
      </w:r>
      <w:r>
        <w:rPr>
          <w:rFonts w:hint="eastAsia" w:asciiTheme="minorEastAsia" w:hAnsiTheme="minorEastAsia" w:eastAsiaTheme="minorEastAsia" w:cstheme="minorEastAsia"/>
          <w:sz w:val="24"/>
          <w:szCs w:val="24"/>
        </w:rPr>
        <w:t>按照要求</w:t>
      </w:r>
      <w:r>
        <w:rPr>
          <w:rFonts w:hint="eastAsia" w:asciiTheme="minorEastAsia" w:hAnsiTheme="minorEastAsia" w:cstheme="minorEastAsia"/>
          <w:sz w:val="24"/>
          <w:szCs w:val="24"/>
          <w:lang w:eastAsia="zh-CN"/>
        </w:rPr>
        <w:t>，直接</w:t>
      </w:r>
      <w:r>
        <w:rPr>
          <w:rFonts w:hint="eastAsia" w:asciiTheme="minorEastAsia" w:hAnsiTheme="minorEastAsia" w:eastAsiaTheme="minorEastAsia" w:cstheme="minorEastAsia"/>
          <w:sz w:val="24"/>
          <w:szCs w:val="24"/>
        </w:rPr>
        <w:t>填写相关内容并提交。</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drawing>
          <wp:inline distT="0" distB="0" distL="0" distR="0">
            <wp:extent cx="4312285" cy="2879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2851" cy="288000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color w:val="000000" w:themeColor="text1"/>
          <w:sz w:val="24"/>
          <w:szCs w:val="24"/>
          <w:lang w:eastAsia="zh-CN"/>
          <w14:textFill>
            <w14:solidFill>
              <w14:schemeClr w14:val="tx1"/>
            </w14:solidFill>
          </w14:textFill>
        </w:rPr>
        <w:t>报名表字数要求：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创业项目简介</w:t>
      </w:r>
      <w:r>
        <w:rPr>
          <w:rFonts w:hint="eastAsia" w:asciiTheme="minorEastAsia" w:hAnsi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500字；市场前景</w:t>
      </w:r>
      <w:r>
        <w:rPr>
          <w:rFonts w:hint="eastAsia" w:asciiTheme="minorEastAsia" w:hAnsi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1200字；创新优势</w:t>
      </w:r>
      <w:r>
        <w:rPr>
          <w:rFonts w:hint="eastAsia" w:asciiTheme="minorEastAsia" w:hAnsi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800字；商业模式</w:t>
      </w:r>
      <w:r>
        <w:rPr>
          <w:rFonts w:hint="eastAsia" w:asciiTheme="minorEastAsia" w:hAnsi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1200字；创业团队</w:t>
      </w:r>
      <w:r>
        <w:rPr>
          <w:rFonts w:hint="eastAsia" w:asciiTheme="minorEastAsia" w:hAnsi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800字；成长潜力</w:t>
      </w:r>
      <w:r>
        <w:rPr>
          <w:rFonts w:hint="eastAsia" w:asciiTheme="minorEastAsia" w:hAnsi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800字。</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在成果展栏目，</w:t>
      </w:r>
      <w:r>
        <w:rPr>
          <w:rFonts w:hint="eastAsia" w:asciiTheme="minorEastAsia" w:hAnsiTheme="minorEastAsia" w:cstheme="minorEastAsia"/>
          <w:color w:val="000000" w:themeColor="text1"/>
          <w:sz w:val="24"/>
          <w:szCs w:val="24"/>
          <w:lang w:eastAsia="zh-CN"/>
          <w14:textFill>
            <w14:solidFill>
              <w14:schemeClr w14:val="tx1"/>
            </w14:solidFill>
          </w14:textFill>
        </w:rPr>
        <w:t>可上传最多四张</w:t>
      </w:r>
      <w:r>
        <w:rPr>
          <w:rFonts w:hint="eastAsia" w:asciiTheme="minorEastAsia" w:hAnsiTheme="minorEastAsia" w:eastAsiaTheme="minorEastAsia" w:cstheme="minorEastAsia"/>
          <w:color w:val="000000" w:themeColor="text1"/>
          <w:sz w:val="24"/>
          <w:szCs w:val="24"/>
          <w14:textFill>
            <w14:solidFill>
              <w14:schemeClr w14:val="tx1"/>
            </w14:solidFill>
          </w14:textFill>
        </w:rPr>
        <w:t>图片（JPEG</w:t>
      </w:r>
      <w:r>
        <w:rPr>
          <w:rFonts w:hint="eastAsia" w:asciiTheme="minorEastAsia" w:hAnsiTheme="minorEastAsia" w:cstheme="minorEastAsia"/>
          <w:color w:val="000000" w:themeColor="text1"/>
          <w:sz w:val="24"/>
          <w:szCs w:val="24"/>
          <w:lang w:eastAsia="zh-CN"/>
          <w14:textFill>
            <w14:solidFill>
              <w14:schemeClr w14:val="tx1"/>
            </w14:solidFill>
          </w14:textFill>
        </w:rPr>
        <w:t>格式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合计</w:t>
      </w:r>
      <w:r>
        <w:rPr>
          <w:rFonts w:hint="eastAsia" w:asciiTheme="minorEastAsia" w:hAnsiTheme="minorEastAsia" w:eastAsiaTheme="minorEastAsia" w:cstheme="minorEastAsia"/>
          <w:color w:val="000000" w:themeColor="text1"/>
          <w:sz w:val="24"/>
          <w:szCs w:val="24"/>
          <w14:textFill>
            <w14:solidFill>
              <w14:schemeClr w14:val="tx1"/>
            </w14:solidFill>
          </w14:textFill>
        </w:rPr>
        <w:t>不超过10M</w:t>
      </w:r>
      <w:r>
        <w:rPr>
          <w:rFonts w:hint="eastAsia" w:asciiTheme="minorEastAsia" w:hAnsiTheme="minorEastAsia" w:cstheme="minorEastAsia"/>
          <w:color w:val="000000" w:themeColor="text1"/>
          <w:sz w:val="24"/>
          <w:szCs w:val="24"/>
          <w:lang w:eastAsia="zh-CN"/>
          <w14:textFill>
            <w14:solidFill>
              <w14:schemeClr w14:val="tx1"/>
            </w14:solidFill>
          </w14:textFill>
        </w:rPr>
        <w:t>，展示创业实践过程、产品、服务、商业模式等内容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6、商业计划书，</w:t>
      </w:r>
      <w:r>
        <w:rPr>
          <w:rFonts w:hint="eastAsia" w:asciiTheme="minorEastAsia" w:hAnsiTheme="minorEastAsia" w:cstheme="minorEastAsia"/>
          <w:color w:val="000000" w:themeColor="text1"/>
          <w:kern w:val="0"/>
          <w:sz w:val="24"/>
          <w:szCs w:val="24"/>
          <w:shd w:val="clear" w:color="auto" w:fill="FFFFFF"/>
          <w14:textFill>
            <w14:solidFill>
              <w14:schemeClr w14:val="tx1"/>
            </w14:solidFill>
          </w14:textFill>
        </w:rPr>
        <w:t>后缀名.DOC，文件大小不超过</w:t>
      </w:r>
      <w:r>
        <w:rPr>
          <w:rFonts w:hint="eastAsia" w:asciiTheme="minorEastAsia" w:hAnsiTheme="minorEastAsia" w:cstheme="minorEastAsia"/>
          <w:color w:val="000000" w:themeColor="text1"/>
          <w:kern w:val="0"/>
          <w:sz w:val="24"/>
          <w:szCs w:val="24"/>
          <w:shd w:val="clear" w:color="auto" w:fill="FFFFFF"/>
          <w:lang w:val="en-US" w:eastAsia="zh-CN"/>
          <w14:textFill>
            <w14:solidFill>
              <w14:schemeClr w14:val="tx1"/>
            </w14:solidFill>
          </w14:textFill>
        </w:rPr>
        <w:t>2</w:t>
      </w:r>
      <w:r>
        <w:rPr>
          <w:rFonts w:hint="eastAsia" w:asciiTheme="minorEastAsia" w:hAnsiTheme="minorEastAsia" w:cstheme="minorEastAsia"/>
          <w:color w:val="000000" w:themeColor="text1"/>
          <w:kern w:val="0"/>
          <w:sz w:val="24"/>
          <w:szCs w:val="24"/>
          <w:shd w:val="clear" w:color="auto" w:fill="FFFFFF"/>
          <w14:textFill>
            <w14:solidFill>
              <w14:schemeClr w14:val="tx1"/>
            </w14:solidFill>
          </w14:textFill>
        </w:rPr>
        <w:t>0M。</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报名截止前，可修改文本内容。</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4月23日-4月30日</w:t>
      </w:r>
      <w:r>
        <w:rPr>
          <w:rFonts w:hint="eastAsia" w:asciiTheme="minorEastAsia" w:hAnsiTheme="minorEastAsia" w:eastAsiaTheme="minorEastAsia" w:cstheme="minorEastAsia"/>
          <w:color w:val="000000" w:themeColor="text1"/>
          <w:sz w:val="24"/>
          <w:szCs w:val="24"/>
          <w14:textFill>
            <w14:solidFill>
              <w14:schemeClr w14:val="tx1"/>
            </w14:solidFill>
          </w14:textFill>
        </w:rPr>
        <w:t>，文本评审（校内外专家）</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5月4日</w:t>
      </w:r>
      <w:r>
        <w:rPr>
          <w:rFonts w:hint="eastAsia" w:asciiTheme="minorEastAsia" w:hAnsiTheme="minorEastAsia" w:cstheme="minorEastAsia"/>
          <w:sz w:val="24"/>
          <w:szCs w:val="24"/>
          <w:u w:val="single"/>
          <w:lang w:eastAsia="zh-CN"/>
        </w:rPr>
        <w:t>（暂定）</w:t>
      </w:r>
      <w:r>
        <w:rPr>
          <w:rFonts w:hint="eastAsia" w:asciiTheme="minorEastAsia" w:hAnsiTheme="minorEastAsia" w:cstheme="minorEastAsia"/>
          <w:sz w:val="24"/>
          <w:szCs w:val="24"/>
          <w:u w:val="none"/>
          <w:lang w:eastAsia="zh-CN"/>
        </w:rPr>
        <w:t>，</w:t>
      </w:r>
      <w:r>
        <w:rPr>
          <w:rFonts w:hint="eastAsia" w:asciiTheme="minorEastAsia" w:hAnsiTheme="minorEastAsia" w:eastAsiaTheme="minorEastAsia" w:cstheme="minorEastAsia"/>
          <w:sz w:val="24"/>
          <w:szCs w:val="24"/>
        </w:rPr>
        <w:t>公布文本评审成绩前6名项目团队名单及现场答辩名单（创业学院网站或“未来企业家俱乐部”</w:t>
      </w:r>
      <w:r>
        <w:rPr>
          <w:rFonts w:hint="eastAsia" w:asciiTheme="minorEastAsia" w:hAnsiTheme="minorEastAsia" w:cstheme="minorEastAsia"/>
          <w:sz w:val="24"/>
          <w:szCs w:val="24"/>
          <w:lang w:eastAsia="zh-CN"/>
        </w:rPr>
        <w:t>公众号</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5月5日</w:t>
      </w:r>
      <w:r>
        <w:rPr>
          <w:rFonts w:hint="eastAsia" w:asciiTheme="minorEastAsia" w:hAnsiTheme="minorEastAsia" w:eastAsiaTheme="minorEastAsia" w:cstheme="minorEastAsia"/>
          <w:sz w:val="24"/>
          <w:szCs w:val="24"/>
          <w:u w:val="single"/>
          <w:lang w:val="en-US" w:eastAsia="zh-CN"/>
        </w:rPr>
        <w:t>13:30</w:t>
      </w:r>
      <w:r>
        <w:rPr>
          <w:rFonts w:hint="eastAsia" w:asciiTheme="minorEastAsia" w:hAnsiTheme="minorEastAsia" w:cstheme="minorEastAsia"/>
          <w:sz w:val="24"/>
          <w:szCs w:val="24"/>
          <w:u w:val="single"/>
          <w:lang w:val="en-US" w:eastAsia="zh-CN"/>
        </w:rPr>
        <w:t>（暂定）</w:t>
      </w:r>
      <w:r>
        <w:rPr>
          <w:rFonts w:hint="eastAsia" w:asciiTheme="minorEastAsia" w:hAnsiTheme="minorEastAsia" w:eastAsiaTheme="minorEastAsia" w:cstheme="minorEastAsia"/>
          <w:sz w:val="24"/>
          <w:szCs w:val="24"/>
        </w:rPr>
        <w:t>，召开领队会（综合大楼1216室），参赛团队现场答辩顺序抽签</w:t>
      </w:r>
      <w:r>
        <w:rPr>
          <w:rFonts w:hint="eastAsia" w:asciiTheme="minorEastAsia" w:hAnsiTheme="minorEastAsia" w:cstheme="minorEastAsia"/>
          <w:sz w:val="24"/>
          <w:szCs w:val="24"/>
          <w:lang w:eastAsia="zh-CN"/>
        </w:rPr>
        <w:t>。</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5月9日</w:t>
      </w:r>
      <w:r>
        <w:rPr>
          <w:rFonts w:hint="eastAsia" w:asciiTheme="minorEastAsia" w:hAnsiTheme="minorEastAsia" w:eastAsiaTheme="minorEastAsia" w:cstheme="minorEastAsia"/>
          <w:sz w:val="24"/>
          <w:szCs w:val="24"/>
          <w:u w:val="single"/>
          <w:lang w:val="en-US" w:eastAsia="zh-CN"/>
        </w:rPr>
        <w:t>13:30</w:t>
      </w:r>
      <w:r>
        <w:rPr>
          <w:rFonts w:hint="eastAsia" w:asciiTheme="minorEastAsia" w:hAnsiTheme="minorEastAsia" w:eastAsiaTheme="minorEastAsia" w:cstheme="minorEastAsia"/>
          <w:sz w:val="24"/>
          <w:szCs w:val="24"/>
        </w:rPr>
        <w:t>，现场答辩（浙江工商大学下沙校区D125教室），并颁奖。</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三、</w:t>
      </w:r>
      <w:r>
        <w:rPr>
          <w:rFonts w:hint="eastAsia" w:asciiTheme="minorEastAsia" w:hAnsiTheme="minorEastAsia" w:eastAsiaTheme="minorEastAsia" w:cstheme="minorEastAsia"/>
          <w:b/>
          <w:bCs/>
          <w:sz w:val="24"/>
          <w:szCs w:val="24"/>
        </w:rPr>
        <w:t>现场答辩</w:t>
      </w:r>
      <w:r>
        <w:rPr>
          <w:rFonts w:hint="eastAsia" w:asciiTheme="minorEastAsia" w:hAnsiTheme="minorEastAsia" w:eastAsiaTheme="minorEastAsia" w:cstheme="minorEastAsia"/>
          <w:b/>
          <w:bCs/>
          <w:sz w:val="24"/>
          <w:szCs w:val="24"/>
          <w:lang w:eastAsia="zh-CN"/>
        </w:rPr>
        <w:t>规则</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项目展示（可使用PPT）</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项目团队</w:t>
      </w:r>
      <w:r>
        <w:rPr>
          <w:rFonts w:hint="eastAsia" w:asciiTheme="minorEastAsia" w:hAnsiTheme="minorEastAsia" w:eastAsiaTheme="minorEastAsia" w:cstheme="minorEastAsia"/>
          <w:sz w:val="24"/>
          <w:szCs w:val="24"/>
        </w:rPr>
        <w:t>有6分钟时间展示项目以及</w:t>
      </w:r>
      <w:r>
        <w:rPr>
          <w:rFonts w:hint="eastAsia" w:asciiTheme="minorEastAsia" w:hAnsiTheme="minorEastAsia" w:cstheme="minorEastAsia"/>
          <w:sz w:val="24"/>
          <w:szCs w:val="24"/>
          <w:lang w:eastAsia="zh-CN"/>
        </w:rPr>
        <w:t>创业</w:t>
      </w:r>
      <w:r>
        <w:rPr>
          <w:rFonts w:hint="eastAsia" w:asciiTheme="minorEastAsia" w:hAnsiTheme="minorEastAsia" w:eastAsiaTheme="minorEastAsia" w:cstheme="minorEastAsia"/>
          <w:sz w:val="24"/>
          <w:szCs w:val="24"/>
        </w:rPr>
        <w:t>实践情况，5分30秒举黄牌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6分钟举红牌。</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答辩</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评委提问与项目团队回答时间合计不超过</w:t>
      </w:r>
      <w:r>
        <w:rPr>
          <w:rFonts w:hint="eastAsia" w:asciiTheme="minorEastAsia" w:hAnsiTheme="minorEastAsia" w:cstheme="minorEastAsia"/>
          <w:sz w:val="24"/>
          <w:szCs w:val="24"/>
          <w:lang w:val="en-US" w:eastAsia="zh-CN"/>
        </w:rPr>
        <w:t>20分钟，</w:t>
      </w:r>
      <w:r>
        <w:rPr>
          <w:rFonts w:hint="eastAsia" w:asciiTheme="minorEastAsia" w:hAnsiTheme="minorEastAsia" w:eastAsiaTheme="minorEastAsia" w:cstheme="minorEastAsia"/>
          <w:sz w:val="24"/>
          <w:szCs w:val="24"/>
        </w:rPr>
        <w:t>19分30秒举黄牌，20分钟举红牌</w:t>
      </w:r>
      <w:r>
        <w:rPr>
          <w:rFonts w:hint="eastAsia" w:asciiTheme="minorEastAsia" w:hAnsiTheme="minorEastAsia" w:eastAsiaTheme="minorEastAsia" w:cstheme="minorEastAsia"/>
          <w:sz w:val="24"/>
          <w:szCs w:val="24"/>
          <w:lang w:eastAsia="zh-CN"/>
        </w:rPr>
        <w:t>。</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评委点评</w:t>
      </w:r>
      <w:r>
        <w:rPr>
          <w:rFonts w:hint="eastAsia" w:asciiTheme="minorEastAsia" w:hAnsiTheme="minorEastAsia" w:eastAsiaTheme="minorEastAsia" w:cstheme="minorEastAsia"/>
          <w:sz w:val="24"/>
          <w:szCs w:val="24"/>
          <w:lang w:eastAsia="zh-CN"/>
        </w:rPr>
        <w:t>、打分。</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（四）</w:t>
      </w:r>
      <w:r>
        <w:rPr>
          <w:rFonts w:hint="eastAsia" w:asciiTheme="minorEastAsia" w:hAnsiTheme="minorEastAsia" w:eastAsiaTheme="minorEastAsia" w:cstheme="minorEastAsia"/>
          <w:sz w:val="24"/>
          <w:szCs w:val="24"/>
        </w:rPr>
        <w:t>参赛团队最终得分为现场评委打分平均分。</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四、</w:t>
      </w:r>
      <w:r>
        <w:rPr>
          <w:rFonts w:hint="eastAsia" w:asciiTheme="minorEastAsia" w:hAnsiTheme="minorEastAsia" w:eastAsiaTheme="minorEastAsia" w:cstheme="minorEastAsia"/>
          <w:b/>
          <w:bCs/>
          <w:sz w:val="24"/>
          <w:szCs w:val="24"/>
        </w:rPr>
        <w:t>现场答辩注意</w:t>
      </w:r>
      <w:r>
        <w:rPr>
          <w:rFonts w:hint="eastAsia" w:asciiTheme="minorEastAsia" w:hAnsiTheme="minorEastAsia" w:eastAsiaTheme="minorEastAsia" w:cstheme="minorEastAsia"/>
          <w:b/>
          <w:bCs/>
          <w:sz w:val="24"/>
          <w:szCs w:val="24"/>
          <w:lang w:eastAsia="zh-CN"/>
        </w:rPr>
        <w:t>事项</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（一）请于5月8日</w:t>
      </w:r>
      <w:r>
        <w:rPr>
          <w:rFonts w:hint="eastAsia" w:asciiTheme="minorEastAsia" w:hAnsiTheme="minorEastAsia" w:cstheme="minorEastAsia"/>
          <w:sz w:val="24"/>
          <w:szCs w:val="24"/>
          <w:lang w:val="en-US" w:eastAsia="zh-CN"/>
        </w:rPr>
        <w:t>18</w:t>
      </w:r>
      <w:r>
        <w:rPr>
          <w:rFonts w:hint="eastAsia" w:asciiTheme="minorEastAsia" w:hAnsiTheme="minorEastAsia" w:cstheme="minorEastAsia"/>
          <w:sz w:val="24"/>
          <w:szCs w:val="24"/>
          <w:lang w:eastAsia="zh-CN"/>
        </w:rPr>
        <w:t>:00前，将PPT发送至指定邮箱（13738982595@163.com），PPT版本尽量使用2003版等较低版本，并于</w:t>
      </w:r>
      <w:r>
        <w:rPr>
          <w:rFonts w:hint="eastAsia" w:asciiTheme="minorEastAsia" w:hAnsiTheme="minorEastAsia" w:cstheme="minorEastAsia"/>
          <w:sz w:val="24"/>
          <w:szCs w:val="24"/>
          <w:lang w:val="en-US" w:eastAsia="zh-CN"/>
        </w:rPr>
        <w:t>5月9日13:00</w:t>
      </w:r>
      <w:r>
        <w:rPr>
          <w:rFonts w:hint="eastAsia" w:asciiTheme="minorEastAsia" w:hAnsiTheme="minorEastAsia" w:cstheme="minorEastAsia"/>
          <w:sz w:val="24"/>
          <w:szCs w:val="24"/>
          <w:lang w:eastAsia="zh-CN"/>
        </w:rPr>
        <w:t>到场自行调试。</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（二）为了保证答辩顺利顺畅，团队核心成员尽量到场。</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（三）请参赛团队成员注意着装。</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Theme="minorEastAsia" w:hAnsiTheme="minorEastAsia" w:eastAsiaTheme="minorEastAsia" w:cstheme="minorEastAsia"/>
          <w:sz w:val="24"/>
          <w:szCs w:val="24"/>
        </w:rPr>
      </w:pPr>
    </w:p>
    <w:p>
      <w:pPr>
        <w:pStyle w:val="16"/>
        <w:pageBreakBefore w:val="0"/>
        <w:widowControl w:val="0"/>
        <w:kinsoku/>
        <w:wordWrap/>
        <w:overflowPunct/>
        <w:topLinePunct w:val="0"/>
        <w:autoSpaceDE/>
        <w:autoSpaceDN/>
        <w:bidi w:val="0"/>
        <w:adjustRightInd/>
        <w:snapToGrid/>
        <w:spacing w:line="360" w:lineRule="auto"/>
        <w:ind w:left="840" w:right="0" w:rightChars="0" w:firstLine="0" w:firstLineChars="0"/>
        <w:textAlignment w:val="auto"/>
        <w:rPr>
          <w:rFonts w:hint="eastAsia" w:asciiTheme="minorEastAsia" w:hAnsiTheme="minorEastAsia" w:eastAsiaTheme="minorEastAsia" w:cstheme="minorEastAsia"/>
          <w:sz w:val="24"/>
          <w:szCs w:val="24"/>
        </w:rPr>
      </w:pPr>
    </w:p>
    <w:p>
      <w:pPr>
        <w:pStyle w:val="16"/>
        <w:pageBreakBefore w:val="0"/>
        <w:widowControl w:val="0"/>
        <w:kinsoku/>
        <w:wordWrap/>
        <w:overflowPunct/>
        <w:topLinePunct w:val="0"/>
        <w:autoSpaceDE/>
        <w:autoSpaceDN/>
        <w:bidi w:val="0"/>
        <w:adjustRightInd/>
        <w:snapToGrid/>
        <w:spacing w:line="360" w:lineRule="auto"/>
        <w:ind w:left="840" w:right="0" w:rightChars="0" w:firstLine="0" w:firstLineChars="0"/>
        <w:textAlignment w:val="auto"/>
        <w:rPr>
          <w:rFonts w:hint="eastAsia" w:asciiTheme="minorEastAsia" w:hAnsiTheme="minorEastAsia" w:eastAsiaTheme="minorEastAsia" w:cstheme="minorEastAsia"/>
          <w:sz w:val="24"/>
          <w:szCs w:val="24"/>
        </w:rPr>
      </w:pPr>
    </w:p>
    <w:p>
      <w:pPr>
        <w:pageBreakBefore w:val="0"/>
        <w:widowControl w:val="0"/>
        <w:kinsoku/>
        <w:wordWrap/>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浙江工商大学创业学院  研究生院  MBA学院</w:t>
      </w:r>
    </w:p>
    <w:p>
      <w:pPr>
        <w:pageBreakBefore w:val="0"/>
        <w:widowControl w:val="0"/>
        <w:kinsoku/>
        <w:wordWrap/>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浙江工商大学未来企业家俱乐部  M</w:t>
      </w:r>
      <w:bookmarkStart w:id="0" w:name="_GoBack"/>
      <w:r>
        <w:rPr>
          <w:rFonts w:hint="eastAsia" w:asciiTheme="minorEastAsia" w:hAnsiTheme="minorEastAsia" w:eastAsiaTheme="minorEastAsia" w:cstheme="minorEastAsia"/>
          <w:sz w:val="24"/>
          <w:szCs w:val="24"/>
        </w:rPr>
        <w:t>B</w:t>
      </w:r>
      <w:bookmarkEnd w:id="0"/>
      <w:r>
        <w:rPr>
          <w:rFonts w:hint="eastAsia" w:asciiTheme="minorEastAsia" w:hAnsiTheme="minorEastAsia" w:eastAsiaTheme="minorEastAsia" w:cstheme="minorEastAsia"/>
          <w:sz w:val="24"/>
          <w:szCs w:val="24"/>
        </w:rPr>
        <w:t>A学员联合会</w:t>
      </w:r>
    </w:p>
    <w:p>
      <w:pPr>
        <w:pStyle w:val="16"/>
        <w:pageBreakBefore w:val="0"/>
        <w:widowControl w:val="0"/>
        <w:kinsoku/>
        <w:wordWrap/>
        <w:overflowPunct/>
        <w:topLinePunct w:val="0"/>
        <w:autoSpaceDE/>
        <w:autoSpaceDN/>
        <w:bidi w:val="0"/>
        <w:adjustRightInd/>
        <w:snapToGrid/>
        <w:spacing w:line="360" w:lineRule="auto"/>
        <w:ind w:left="840" w:right="0" w:rightChars="0" w:firstLine="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F"/>
    <w:rsid w:val="00086073"/>
    <w:rsid w:val="001D0DAC"/>
    <w:rsid w:val="001F1807"/>
    <w:rsid w:val="002540C5"/>
    <w:rsid w:val="002A3747"/>
    <w:rsid w:val="002E1811"/>
    <w:rsid w:val="00393669"/>
    <w:rsid w:val="00460741"/>
    <w:rsid w:val="005F0C6C"/>
    <w:rsid w:val="00674BEB"/>
    <w:rsid w:val="0069673F"/>
    <w:rsid w:val="006A234F"/>
    <w:rsid w:val="007A3D27"/>
    <w:rsid w:val="00885FB9"/>
    <w:rsid w:val="00A334EF"/>
    <w:rsid w:val="00A8448A"/>
    <w:rsid w:val="00B81093"/>
    <w:rsid w:val="00BA3C8C"/>
    <w:rsid w:val="00E14F14"/>
    <w:rsid w:val="00E4483D"/>
    <w:rsid w:val="00E50ACF"/>
    <w:rsid w:val="00E6287E"/>
    <w:rsid w:val="00F74986"/>
    <w:rsid w:val="011D53FE"/>
    <w:rsid w:val="019C71EC"/>
    <w:rsid w:val="05E6007A"/>
    <w:rsid w:val="16B40742"/>
    <w:rsid w:val="180E10CD"/>
    <w:rsid w:val="191974E9"/>
    <w:rsid w:val="27B66E27"/>
    <w:rsid w:val="2BA814E1"/>
    <w:rsid w:val="2BDF076C"/>
    <w:rsid w:val="2E7B4BBB"/>
    <w:rsid w:val="3F31090A"/>
    <w:rsid w:val="3FDB733C"/>
    <w:rsid w:val="4BF94F7A"/>
    <w:rsid w:val="4C4558E5"/>
    <w:rsid w:val="56F94E80"/>
    <w:rsid w:val="5BAB4B13"/>
    <w:rsid w:val="5DAC6579"/>
    <w:rsid w:val="63E86667"/>
    <w:rsid w:val="6F104D91"/>
    <w:rsid w:val="71211246"/>
    <w:rsid w:val="73F0546A"/>
    <w:rsid w:val="76DE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3"/>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0">
    <w:name w:val="样式1"/>
    <w:basedOn w:val="1"/>
    <w:qFormat/>
    <w:uiPriority w:val="0"/>
  </w:style>
  <w:style w:type="character" w:customStyle="1" w:styleId="11">
    <w:name w:val="标题 1 Char"/>
    <w:basedOn w:val="8"/>
    <w:link w:val="2"/>
    <w:qFormat/>
    <w:uiPriority w:val="9"/>
    <w:rPr>
      <w:b/>
      <w:bCs/>
      <w:kern w:val="44"/>
      <w:sz w:val="30"/>
      <w:szCs w:val="44"/>
    </w:rPr>
  </w:style>
  <w:style w:type="character" w:customStyle="1" w:styleId="12">
    <w:name w:val="标题 2 Char"/>
    <w:basedOn w:val="8"/>
    <w:link w:val="3"/>
    <w:qFormat/>
    <w:uiPriority w:val="9"/>
    <w:rPr>
      <w:rFonts w:asciiTheme="majorHAnsi" w:hAnsiTheme="majorHAnsi" w:eastAsiaTheme="majorEastAsia" w:cstheme="majorBidi"/>
      <w:b/>
      <w:bCs/>
      <w:sz w:val="28"/>
      <w:szCs w:val="32"/>
    </w:rPr>
  </w:style>
  <w:style w:type="character" w:customStyle="1" w:styleId="13">
    <w:name w:val="批注框文本 Char"/>
    <w:basedOn w:val="8"/>
    <w:link w:val="5"/>
    <w:semiHidden/>
    <w:qFormat/>
    <w:uiPriority w:val="99"/>
    <w:rPr>
      <w:sz w:val="18"/>
      <w:szCs w:val="18"/>
    </w:rPr>
  </w:style>
  <w:style w:type="character" w:customStyle="1" w:styleId="14">
    <w:name w:val="页眉 Char"/>
    <w:basedOn w:val="8"/>
    <w:link w:val="7"/>
    <w:qFormat/>
    <w:uiPriority w:val="99"/>
    <w:rPr>
      <w:sz w:val="18"/>
      <w:szCs w:val="18"/>
    </w:rPr>
  </w:style>
  <w:style w:type="character" w:customStyle="1" w:styleId="15">
    <w:name w:val="页脚 Char"/>
    <w:basedOn w:val="8"/>
    <w:link w:val="6"/>
    <w:qFormat/>
    <w:uiPriority w:val="99"/>
    <w:rPr>
      <w:sz w:val="18"/>
      <w:szCs w:val="18"/>
    </w:rPr>
  </w:style>
  <w:style w:type="paragraph" w:customStyle="1" w:styleId="16">
    <w:name w:val="List Paragraph"/>
    <w:basedOn w:val="1"/>
    <w:qFormat/>
    <w:uiPriority w:val="34"/>
    <w:pPr>
      <w:ind w:firstLine="420"/>
    </w:pPr>
  </w:style>
  <w:style w:type="character" w:customStyle="1" w:styleId="17">
    <w:name w:val="标题 3 Char"/>
    <w:basedOn w:val="8"/>
    <w:link w:val="4"/>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1631</Characters>
  <Lines>13</Lines>
  <Paragraphs>3</Paragraphs>
  <ScaleCrop>false</ScaleCrop>
  <LinksUpToDate>false</LinksUpToDate>
  <CharactersWithSpaces>1913</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2017-03-29T13:19:00Z</dcterms:created>
  <dc:creator>USER</dc:creator>
  <cp:lastModifiedBy>Admin</cp:lastModifiedBy>
  <dcterms:modified xsi:type="dcterms:W3CDTF">2017-04-06T01:37:11Z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