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D138" w14:textId="77777777" w:rsidR="00536E8D" w:rsidRDefault="00536E8D" w:rsidP="00536E8D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1: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</w:p>
    <w:p w14:paraId="554533E0" w14:textId="6EC46199" w:rsidR="00536E8D" w:rsidRPr="0019164D" w:rsidRDefault="00536E8D" w:rsidP="00536E8D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19164D">
        <w:rPr>
          <w:rFonts w:ascii="仿宋" w:eastAsia="仿宋" w:hAnsi="仿宋" w:hint="eastAsia"/>
          <w:b/>
          <w:sz w:val="30"/>
          <w:szCs w:val="30"/>
        </w:rPr>
        <w:t>章乃器学院创新实验班课程体系（20</w:t>
      </w:r>
      <w:r w:rsidR="00D0780B">
        <w:rPr>
          <w:rFonts w:ascii="仿宋" w:eastAsia="仿宋" w:hAnsi="仿宋"/>
          <w:b/>
          <w:sz w:val="30"/>
          <w:szCs w:val="30"/>
        </w:rPr>
        <w:t>2</w:t>
      </w:r>
      <w:r w:rsidR="00925E70">
        <w:rPr>
          <w:rFonts w:ascii="仿宋" w:eastAsia="仿宋" w:hAnsi="仿宋"/>
          <w:b/>
          <w:sz w:val="30"/>
          <w:szCs w:val="30"/>
        </w:rPr>
        <w:t>1</w:t>
      </w:r>
      <w:r w:rsidRPr="0019164D">
        <w:rPr>
          <w:rFonts w:ascii="仿宋" w:eastAsia="仿宋" w:hAnsi="仿宋" w:hint="eastAsia"/>
          <w:b/>
          <w:sz w:val="30"/>
          <w:szCs w:val="30"/>
        </w:rPr>
        <w:t>级）</w:t>
      </w:r>
    </w:p>
    <w:p w14:paraId="5AE3ECBE" w14:textId="77777777" w:rsidR="0099740C" w:rsidRPr="00535946" w:rsidRDefault="00535946" w:rsidP="00535946">
      <w:pPr>
        <w:spacing w:line="360" w:lineRule="auto"/>
        <w:ind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535946">
        <w:rPr>
          <w:rFonts w:ascii="仿宋_GB2312" w:eastAsia="仿宋_GB2312" w:hAnsi="仿宋" w:hint="eastAsia"/>
          <w:b/>
          <w:sz w:val="32"/>
          <w:szCs w:val="32"/>
        </w:rPr>
        <w:t>一、</w:t>
      </w:r>
      <w:r w:rsidR="0099740C" w:rsidRPr="00535946">
        <w:rPr>
          <w:rFonts w:ascii="仿宋_GB2312" w:eastAsia="仿宋_GB2312" w:hAnsi="仿宋" w:hint="eastAsia"/>
          <w:b/>
          <w:sz w:val="32"/>
          <w:szCs w:val="32"/>
        </w:rPr>
        <w:t>大数据商业人才班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1401"/>
        <w:gridCol w:w="1290"/>
        <w:gridCol w:w="786"/>
        <w:gridCol w:w="1537"/>
        <w:gridCol w:w="1200"/>
        <w:gridCol w:w="1544"/>
      </w:tblGrid>
      <w:tr w:rsidR="000629B1" w:rsidRPr="000629B1" w14:paraId="5DFE9A2D" w14:textId="77777777" w:rsidTr="00D0780B">
        <w:trPr>
          <w:trHeight w:val="567"/>
          <w:jc w:val="center"/>
        </w:trPr>
        <w:tc>
          <w:tcPr>
            <w:tcW w:w="764" w:type="dxa"/>
            <w:vAlign w:val="center"/>
          </w:tcPr>
          <w:p w14:paraId="74FE2317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01" w:type="dxa"/>
            <w:vAlign w:val="center"/>
          </w:tcPr>
          <w:p w14:paraId="5495230A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课程名</w:t>
            </w:r>
          </w:p>
        </w:tc>
        <w:tc>
          <w:tcPr>
            <w:tcW w:w="1290" w:type="dxa"/>
            <w:vAlign w:val="center"/>
          </w:tcPr>
          <w:p w14:paraId="786E0FDF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课程性质</w:t>
            </w:r>
          </w:p>
        </w:tc>
        <w:tc>
          <w:tcPr>
            <w:tcW w:w="786" w:type="dxa"/>
            <w:vAlign w:val="center"/>
          </w:tcPr>
          <w:p w14:paraId="3163C4AA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学分</w:t>
            </w:r>
          </w:p>
        </w:tc>
        <w:tc>
          <w:tcPr>
            <w:tcW w:w="1537" w:type="dxa"/>
            <w:vAlign w:val="center"/>
          </w:tcPr>
          <w:p w14:paraId="5B7C81E7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开课学院</w:t>
            </w:r>
          </w:p>
        </w:tc>
        <w:tc>
          <w:tcPr>
            <w:tcW w:w="1200" w:type="dxa"/>
            <w:vAlign w:val="center"/>
          </w:tcPr>
          <w:p w14:paraId="52905415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开课学期</w:t>
            </w:r>
          </w:p>
        </w:tc>
        <w:tc>
          <w:tcPr>
            <w:tcW w:w="1544" w:type="dxa"/>
            <w:vAlign w:val="center"/>
          </w:tcPr>
          <w:p w14:paraId="05F68951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备注</w:t>
            </w:r>
          </w:p>
        </w:tc>
      </w:tr>
      <w:tr w:rsidR="000629B1" w:rsidRPr="000629B1" w14:paraId="5AB1D317" w14:textId="77777777" w:rsidTr="00D0780B">
        <w:trPr>
          <w:trHeight w:val="567"/>
          <w:jc w:val="center"/>
        </w:trPr>
        <w:tc>
          <w:tcPr>
            <w:tcW w:w="764" w:type="dxa"/>
            <w:vAlign w:val="center"/>
          </w:tcPr>
          <w:p w14:paraId="0B6DA191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401" w:type="dxa"/>
            <w:vAlign w:val="center"/>
          </w:tcPr>
          <w:p w14:paraId="07DBFCC3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研究工具与方法</w:t>
            </w:r>
          </w:p>
        </w:tc>
        <w:tc>
          <w:tcPr>
            <w:tcW w:w="1290" w:type="dxa"/>
            <w:vAlign w:val="center"/>
          </w:tcPr>
          <w:p w14:paraId="1D7C8A73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叠加课程模块</w:t>
            </w:r>
          </w:p>
        </w:tc>
        <w:tc>
          <w:tcPr>
            <w:tcW w:w="786" w:type="dxa"/>
            <w:vAlign w:val="center"/>
          </w:tcPr>
          <w:p w14:paraId="4DD82DCD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14:paraId="7961EB02" w14:textId="16C73370" w:rsidR="000629B1" w:rsidRPr="000629B1" w:rsidRDefault="00D0780B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  <w:szCs w:val="24"/>
              </w:rPr>
              <w:t>章乃器</w:t>
            </w:r>
            <w:r w:rsidR="000629B1"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200" w:type="dxa"/>
            <w:vAlign w:val="center"/>
          </w:tcPr>
          <w:p w14:paraId="3C81AE41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第三学期</w:t>
            </w:r>
          </w:p>
        </w:tc>
        <w:tc>
          <w:tcPr>
            <w:tcW w:w="1544" w:type="dxa"/>
            <w:vAlign w:val="center"/>
          </w:tcPr>
          <w:p w14:paraId="5606B746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D0780B" w:rsidRPr="000629B1" w14:paraId="02451999" w14:textId="77777777" w:rsidTr="00D0780B">
        <w:trPr>
          <w:trHeight w:val="567"/>
          <w:jc w:val="center"/>
        </w:trPr>
        <w:tc>
          <w:tcPr>
            <w:tcW w:w="764" w:type="dxa"/>
            <w:vAlign w:val="center"/>
          </w:tcPr>
          <w:p w14:paraId="72FC1150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center"/>
          </w:tcPr>
          <w:p w14:paraId="4B3122D9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信息技术</w:t>
            </w:r>
          </w:p>
        </w:tc>
        <w:tc>
          <w:tcPr>
            <w:tcW w:w="1290" w:type="dxa"/>
            <w:vAlign w:val="center"/>
          </w:tcPr>
          <w:p w14:paraId="3712B12E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叠加课程模块</w:t>
            </w:r>
          </w:p>
        </w:tc>
        <w:tc>
          <w:tcPr>
            <w:tcW w:w="786" w:type="dxa"/>
            <w:vAlign w:val="center"/>
          </w:tcPr>
          <w:p w14:paraId="6323FD16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14:paraId="76B12ADA" w14:textId="12A564FD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B49F1">
              <w:rPr>
                <w:rFonts w:ascii="仿宋_GB2312" w:eastAsia="仿宋_GB2312" w:hAnsi="仿宋" w:cs="Times New Roman" w:hint="eastAsia"/>
                <w:sz w:val="24"/>
                <w:szCs w:val="24"/>
              </w:rPr>
              <w:t>章乃器学院</w:t>
            </w:r>
          </w:p>
        </w:tc>
        <w:tc>
          <w:tcPr>
            <w:tcW w:w="1200" w:type="dxa"/>
            <w:vAlign w:val="center"/>
          </w:tcPr>
          <w:p w14:paraId="05C5E2B0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第三学期</w:t>
            </w:r>
          </w:p>
        </w:tc>
        <w:tc>
          <w:tcPr>
            <w:tcW w:w="1544" w:type="dxa"/>
            <w:vAlign w:val="center"/>
          </w:tcPr>
          <w:p w14:paraId="13962639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D0780B" w:rsidRPr="000629B1" w14:paraId="66AD0012" w14:textId="77777777" w:rsidTr="00D0780B">
        <w:trPr>
          <w:trHeight w:val="567"/>
          <w:jc w:val="center"/>
        </w:trPr>
        <w:tc>
          <w:tcPr>
            <w:tcW w:w="764" w:type="dxa"/>
            <w:vAlign w:val="center"/>
          </w:tcPr>
          <w:p w14:paraId="2FF3C199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401" w:type="dxa"/>
            <w:vAlign w:val="center"/>
          </w:tcPr>
          <w:p w14:paraId="3556DB35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大数据应用基础</w:t>
            </w:r>
          </w:p>
        </w:tc>
        <w:tc>
          <w:tcPr>
            <w:tcW w:w="1290" w:type="dxa"/>
            <w:vAlign w:val="center"/>
          </w:tcPr>
          <w:p w14:paraId="60245BD1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叠加课程模块</w:t>
            </w:r>
          </w:p>
        </w:tc>
        <w:tc>
          <w:tcPr>
            <w:tcW w:w="786" w:type="dxa"/>
            <w:vAlign w:val="center"/>
          </w:tcPr>
          <w:p w14:paraId="6DE3396A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14:paraId="411E8534" w14:textId="59CCDC86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B49F1">
              <w:rPr>
                <w:rFonts w:ascii="仿宋_GB2312" w:eastAsia="仿宋_GB2312" w:hAnsi="仿宋" w:cs="Times New Roman" w:hint="eastAsia"/>
                <w:sz w:val="24"/>
                <w:szCs w:val="24"/>
              </w:rPr>
              <w:t>章乃器学院</w:t>
            </w:r>
          </w:p>
        </w:tc>
        <w:tc>
          <w:tcPr>
            <w:tcW w:w="1200" w:type="dxa"/>
            <w:vAlign w:val="center"/>
          </w:tcPr>
          <w:p w14:paraId="4AE8F2BB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第四学期</w:t>
            </w:r>
          </w:p>
        </w:tc>
        <w:tc>
          <w:tcPr>
            <w:tcW w:w="1544" w:type="dxa"/>
            <w:vAlign w:val="center"/>
          </w:tcPr>
          <w:p w14:paraId="65B4DDC7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D0780B" w:rsidRPr="000629B1" w14:paraId="2EBEFD7F" w14:textId="77777777" w:rsidTr="00D0780B">
        <w:trPr>
          <w:trHeight w:val="567"/>
          <w:jc w:val="center"/>
        </w:trPr>
        <w:tc>
          <w:tcPr>
            <w:tcW w:w="764" w:type="dxa"/>
            <w:vAlign w:val="center"/>
          </w:tcPr>
          <w:p w14:paraId="15E89825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401" w:type="dxa"/>
            <w:vAlign w:val="center"/>
          </w:tcPr>
          <w:p w14:paraId="1721829C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新商业研究专题</w:t>
            </w:r>
          </w:p>
        </w:tc>
        <w:tc>
          <w:tcPr>
            <w:tcW w:w="1290" w:type="dxa"/>
            <w:vAlign w:val="center"/>
          </w:tcPr>
          <w:p w14:paraId="7B9C52DD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叠加课程模块</w:t>
            </w:r>
          </w:p>
        </w:tc>
        <w:tc>
          <w:tcPr>
            <w:tcW w:w="786" w:type="dxa"/>
            <w:vAlign w:val="center"/>
          </w:tcPr>
          <w:p w14:paraId="3723F154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14:paraId="78EE05E5" w14:textId="40CF0E09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B49F1">
              <w:rPr>
                <w:rFonts w:ascii="仿宋_GB2312" w:eastAsia="仿宋_GB2312" w:hAnsi="仿宋" w:cs="Times New Roman" w:hint="eastAsia"/>
                <w:sz w:val="24"/>
                <w:szCs w:val="24"/>
              </w:rPr>
              <w:t>章乃器学院</w:t>
            </w:r>
          </w:p>
        </w:tc>
        <w:tc>
          <w:tcPr>
            <w:tcW w:w="1200" w:type="dxa"/>
            <w:vAlign w:val="center"/>
          </w:tcPr>
          <w:p w14:paraId="5E650EFC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第四学期</w:t>
            </w:r>
          </w:p>
        </w:tc>
        <w:tc>
          <w:tcPr>
            <w:tcW w:w="1544" w:type="dxa"/>
            <w:vAlign w:val="center"/>
          </w:tcPr>
          <w:p w14:paraId="65FCCFDB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D0780B" w:rsidRPr="000629B1" w14:paraId="4FC6BCC2" w14:textId="77777777" w:rsidTr="00D0780B">
        <w:trPr>
          <w:trHeight w:val="567"/>
          <w:jc w:val="center"/>
        </w:trPr>
        <w:tc>
          <w:tcPr>
            <w:tcW w:w="764" w:type="dxa"/>
            <w:vAlign w:val="center"/>
          </w:tcPr>
          <w:p w14:paraId="700FAB0E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1401" w:type="dxa"/>
            <w:vAlign w:val="center"/>
          </w:tcPr>
          <w:p w14:paraId="24222196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4C6F47BD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体验认知</w:t>
            </w:r>
          </w:p>
          <w:p w14:paraId="64200C1A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3C7D379C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叠加课程模块</w:t>
            </w:r>
          </w:p>
        </w:tc>
        <w:tc>
          <w:tcPr>
            <w:tcW w:w="786" w:type="dxa"/>
            <w:vAlign w:val="center"/>
          </w:tcPr>
          <w:p w14:paraId="2ACB204F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14:paraId="4DA338DC" w14:textId="3D6B8091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B49F1">
              <w:rPr>
                <w:rFonts w:ascii="仿宋_GB2312" w:eastAsia="仿宋_GB2312" w:hAnsi="仿宋" w:cs="Times New Roman" w:hint="eastAsia"/>
                <w:sz w:val="24"/>
                <w:szCs w:val="24"/>
              </w:rPr>
              <w:t>章乃器学院</w:t>
            </w:r>
          </w:p>
        </w:tc>
        <w:tc>
          <w:tcPr>
            <w:tcW w:w="1200" w:type="dxa"/>
            <w:vAlign w:val="center"/>
          </w:tcPr>
          <w:p w14:paraId="09C938AD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学期中安排</w:t>
            </w:r>
          </w:p>
        </w:tc>
        <w:tc>
          <w:tcPr>
            <w:tcW w:w="1544" w:type="dxa"/>
            <w:vAlign w:val="center"/>
          </w:tcPr>
          <w:p w14:paraId="078FF5C8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含讲座与</w:t>
            </w:r>
          </w:p>
          <w:p w14:paraId="38D49E39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现场教学</w:t>
            </w:r>
          </w:p>
        </w:tc>
      </w:tr>
      <w:tr w:rsidR="00D0780B" w:rsidRPr="000629B1" w14:paraId="2D7B63A3" w14:textId="77777777" w:rsidTr="00D0780B">
        <w:trPr>
          <w:trHeight w:val="567"/>
          <w:jc w:val="center"/>
        </w:trPr>
        <w:tc>
          <w:tcPr>
            <w:tcW w:w="764" w:type="dxa"/>
            <w:vAlign w:val="center"/>
          </w:tcPr>
          <w:p w14:paraId="16444654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center"/>
          </w:tcPr>
          <w:p w14:paraId="544AD4EA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英语精进或跨文化沟通</w:t>
            </w:r>
          </w:p>
        </w:tc>
        <w:tc>
          <w:tcPr>
            <w:tcW w:w="1290" w:type="dxa"/>
            <w:vAlign w:val="center"/>
          </w:tcPr>
          <w:p w14:paraId="55D6EB06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强化</w:t>
            </w:r>
          </w:p>
          <w:p w14:paraId="3103331A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课程</w:t>
            </w:r>
          </w:p>
        </w:tc>
        <w:tc>
          <w:tcPr>
            <w:tcW w:w="786" w:type="dxa"/>
            <w:vAlign w:val="center"/>
          </w:tcPr>
          <w:p w14:paraId="62CC31D4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14:paraId="4EA0737F" w14:textId="30369620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B49F1">
              <w:rPr>
                <w:rFonts w:ascii="仿宋_GB2312" w:eastAsia="仿宋_GB2312" w:hAnsi="仿宋" w:cs="Times New Roman" w:hint="eastAsia"/>
                <w:sz w:val="24"/>
                <w:szCs w:val="24"/>
              </w:rPr>
              <w:t>章乃器学院</w:t>
            </w:r>
          </w:p>
        </w:tc>
        <w:tc>
          <w:tcPr>
            <w:tcW w:w="1200" w:type="dxa"/>
            <w:vAlign w:val="center"/>
          </w:tcPr>
          <w:p w14:paraId="7C7BB509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第五学期</w:t>
            </w:r>
          </w:p>
        </w:tc>
        <w:tc>
          <w:tcPr>
            <w:tcW w:w="1544" w:type="dxa"/>
            <w:vAlign w:val="center"/>
          </w:tcPr>
          <w:p w14:paraId="30DD1BAC" w14:textId="77777777" w:rsidR="00D0780B" w:rsidRPr="000629B1" w:rsidRDefault="00D0780B" w:rsidP="00D0780B">
            <w:pPr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二选一。前者侧重考研英语；后者侧重听说能力</w:t>
            </w:r>
          </w:p>
        </w:tc>
      </w:tr>
      <w:tr w:rsidR="00D0780B" w:rsidRPr="000629B1" w14:paraId="04FD2CD9" w14:textId="77777777" w:rsidTr="00D0780B">
        <w:trPr>
          <w:trHeight w:val="567"/>
          <w:jc w:val="center"/>
        </w:trPr>
        <w:tc>
          <w:tcPr>
            <w:tcW w:w="764" w:type="dxa"/>
            <w:vAlign w:val="center"/>
          </w:tcPr>
          <w:p w14:paraId="71AA28FF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1401" w:type="dxa"/>
            <w:vAlign w:val="center"/>
          </w:tcPr>
          <w:p w14:paraId="27F3B51A" w14:textId="77777777" w:rsidR="00D0780B" w:rsidRPr="000629B1" w:rsidRDefault="00D0780B" w:rsidP="00D0780B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高等数学</w:t>
            </w:r>
          </w:p>
          <w:p w14:paraId="4B7760AA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进阶</w:t>
            </w:r>
          </w:p>
        </w:tc>
        <w:tc>
          <w:tcPr>
            <w:tcW w:w="1290" w:type="dxa"/>
            <w:vAlign w:val="center"/>
          </w:tcPr>
          <w:p w14:paraId="3DC438C4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强化</w:t>
            </w:r>
          </w:p>
          <w:p w14:paraId="2BC29D55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课程</w:t>
            </w:r>
          </w:p>
        </w:tc>
        <w:tc>
          <w:tcPr>
            <w:tcW w:w="786" w:type="dxa"/>
            <w:vAlign w:val="center"/>
          </w:tcPr>
          <w:p w14:paraId="641A8F75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14:paraId="69FE6394" w14:textId="1F3AEDF1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B49F1">
              <w:rPr>
                <w:rFonts w:ascii="仿宋_GB2312" w:eastAsia="仿宋_GB2312" w:hAnsi="仿宋" w:cs="Times New Roman" w:hint="eastAsia"/>
                <w:sz w:val="24"/>
                <w:szCs w:val="24"/>
              </w:rPr>
              <w:t>章乃器学院</w:t>
            </w:r>
          </w:p>
        </w:tc>
        <w:tc>
          <w:tcPr>
            <w:tcW w:w="1200" w:type="dxa"/>
            <w:vAlign w:val="center"/>
          </w:tcPr>
          <w:p w14:paraId="5F3F0A11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第五学期</w:t>
            </w:r>
          </w:p>
        </w:tc>
        <w:tc>
          <w:tcPr>
            <w:tcW w:w="1544" w:type="dxa"/>
            <w:vMerge w:val="restart"/>
            <w:vAlign w:val="center"/>
          </w:tcPr>
          <w:p w14:paraId="10721E32" w14:textId="77777777" w:rsidR="00D0780B" w:rsidRPr="000629B1" w:rsidRDefault="00D0780B" w:rsidP="00D0780B">
            <w:pPr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高等数学进阶与创新课题共计必修学分为6</w:t>
            </w:r>
          </w:p>
        </w:tc>
      </w:tr>
      <w:tr w:rsidR="000629B1" w:rsidRPr="000629B1" w14:paraId="1675F578" w14:textId="77777777" w:rsidTr="00D0780B">
        <w:trPr>
          <w:trHeight w:val="567"/>
          <w:jc w:val="center"/>
        </w:trPr>
        <w:tc>
          <w:tcPr>
            <w:tcW w:w="764" w:type="dxa"/>
            <w:vAlign w:val="center"/>
          </w:tcPr>
          <w:p w14:paraId="7FAE3BA6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1401" w:type="dxa"/>
            <w:vAlign w:val="center"/>
          </w:tcPr>
          <w:p w14:paraId="5A333FB2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创新课题</w:t>
            </w:r>
          </w:p>
        </w:tc>
        <w:tc>
          <w:tcPr>
            <w:tcW w:w="1290" w:type="dxa"/>
            <w:vAlign w:val="center"/>
          </w:tcPr>
          <w:p w14:paraId="7B1F7B2F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创新</w:t>
            </w:r>
          </w:p>
          <w:p w14:paraId="01C5AD05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研究</w:t>
            </w:r>
          </w:p>
        </w:tc>
        <w:tc>
          <w:tcPr>
            <w:tcW w:w="786" w:type="dxa"/>
            <w:vAlign w:val="center"/>
          </w:tcPr>
          <w:p w14:paraId="178B3E82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2-6</w:t>
            </w:r>
          </w:p>
        </w:tc>
        <w:tc>
          <w:tcPr>
            <w:tcW w:w="1537" w:type="dxa"/>
            <w:vAlign w:val="center"/>
          </w:tcPr>
          <w:p w14:paraId="53E9C2B7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章乃器学院</w:t>
            </w:r>
          </w:p>
        </w:tc>
        <w:tc>
          <w:tcPr>
            <w:tcW w:w="1200" w:type="dxa"/>
            <w:vAlign w:val="center"/>
          </w:tcPr>
          <w:p w14:paraId="49DFCDE2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进程中安排</w:t>
            </w:r>
          </w:p>
        </w:tc>
        <w:tc>
          <w:tcPr>
            <w:tcW w:w="1544" w:type="dxa"/>
            <w:vMerge/>
            <w:vAlign w:val="center"/>
          </w:tcPr>
          <w:p w14:paraId="29EA240E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</w:tbl>
    <w:p w14:paraId="4656C1E7" w14:textId="77777777" w:rsidR="00535946" w:rsidRPr="00535946" w:rsidRDefault="00535946" w:rsidP="00966E2F"/>
    <w:p w14:paraId="0959956F" w14:textId="77777777" w:rsidR="002D70BC" w:rsidRPr="002D70BC" w:rsidRDefault="002D70BC" w:rsidP="002D70BC">
      <w:pPr>
        <w:pStyle w:val="a9"/>
        <w:ind w:firstLineChars="200" w:firstLine="480"/>
        <w:rPr>
          <w:rFonts w:ascii="仿宋_GB2312" w:eastAsia="仿宋_GB2312"/>
          <w:sz w:val="24"/>
        </w:rPr>
      </w:pPr>
      <w:r w:rsidRPr="002D70BC">
        <w:rPr>
          <w:rFonts w:ascii="仿宋" w:eastAsia="仿宋" w:hAnsi="仿宋"/>
          <w:sz w:val="24"/>
        </w:rPr>
        <w:t>备注</w:t>
      </w:r>
      <w:r w:rsidRPr="002D70BC">
        <w:rPr>
          <w:rFonts w:ascii="仿宋" w:eastAsia="仿宋" w:hAnsi="仿宋" w:hint="eastAsia"/>
          <w:sz w:val="24"/>
        </w:rPr>
        <w:t>：</w:t>
      </w:r>
      <w:r w:rsidRPr="002D70BC">
        <w:rPr>
          <w:rFonts w:ascii="仿宋_GB2312" w:eastAsia="仿宋_GB2312" w:hint="eastAsia"/>
          <w:sz w:val="24"/>
        </w:rPr>
        <w:t>创新实验班</w:t>
      </w:r>
      <w:r w:rsidR="00230C6F">
        <w:rPr>
          <w:rFonts w:ascii="仿宋_GB2312" w:eastAsia="仿宋_GB2312" w:hint="eastAsia"/>
          <w:sz w:val="24"/>
        </w:rPr>
        <w:t>新增</w:t>
      </w:r>
      <w:r w:rsidR="00B955AE">
        <w:rPr>
          <w:rFonts w:ascii="仿宋_GB2312" w:eastAsia="仿宋_GB2312" w:hint="eastAsia"/>
          <w:sz w:val="24"/>
        </w:rPr>
        <w:t>课程单独开班，一般</w:t>
      </w:r>
      <w:r w:rsidRPr="002D70BC">
        <w:rPr>
          <w:rFonts w:ascii="仿宋_GB2312" w:eastAsia="仿宋_GB2312" w:hint="eastAsia"/>
          <w:sz w:val="24"/>
        </w:rPr>
        <w:t>安排在周四下午或双休日。</w:t>
      </w:r>
    </w:p>
    <w:p w14:paraId="4CC686FC" w14:textId="77777777" w:rsidR="0099740C" w:rsidRPr="002D70BC" w:rsidRDefault="0099740C" w:rsidP="0099740C">
      <w:pPr>
        <w:spacing w:line="360" w:lineRule="auto"/>
        <w:jc w:val="left"/>
        <w:rPr>
          <w:rFonts w:ascii="仿宋" w:eastAsia="仿宋" w:hAnsi="仿宋"/>
          <w:sz w:val="30"/>
          <w:szCs w:val="30"/>
          <w:lang w:val="x-none"/>
        </w:rPr>
      </w:pPr>
    </w:p>
    <w:p w14:paraId="77354C35" w14:textId="77777777" w:rsidR="0099740C" w:rsidRDefault="0099740C" w:rsidP="0099740C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</w:p>
    <w:p w14:paraId="52B98537" w14:textId="77777777" w:rsidR="0099740C" w:rsidRDefault="0099740C" w:rsidP="0099740C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</w:p>
    <w:p w14:paraId="3238617A" w14:textId="77777777" w:rsidR="0099740C" w:rsidRDefault="0099740C" w:rsidP="0099740C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</w:p>
    <w:p w14:paraId="38005EA3" w14:textId="77777777" w:rsidR="0099740C" w:rsidRPr="00AD355C" w:rsidRDefault="0099740C" w:rsidP="0099740C">
      <w:pPr>
        <w:spacing w:line="360" w:lineRule="auto"/>
        <w:jc w:val="left"/>
        <w:rPr>
          <w:rFonts w:ascii="仿宋_GB2312" w:eastAsia="仿宋_GB2312" w:hAnsi="仿宋"/>
          <w:sz w:val="30"/>
          <w:szCs w:val="30"/>
        </w:rPr>
      </w:pPr>
    </w:p>
    <w:p w14:paraId="013B5A7A" w14:textId="77777777" w:rsidR="0001375E" w:rsidRDefault="0001375E" w:rsidP="0099740C">
      <w:pPr>
        <w:spacing w:line="360" w:lineRule="auto"/>
        <w:jc w:val="left"/>
        <w:rPr>
          <w:rFonts w:ascii="仿宋_GB2312" w:eastAsia="仿宋_GB2312" w:hAnsi="仿宋"/>
          <w:sz w:val="30"/>
          <w:szCs w:val="30"/>
        </w:rPr>
      </w:pPr>
    </w:p>
    <w:p w14:paraId="5D0AA3D4" w14:textId="77777777" w:rsidR="00B94DE9" w:rsidRPr="00966E2F" w:rsidRDefault="00B94DE9" w:rsidP="0099740C">
      <w:pPr>
        <w:spacing w:line="360" w:lineRule="auto"/>
        <w:jc w:val="left"/>
        <w:rPr>
          <w:rFonts w:ascii="仿宋_GB2312" w:eastAsia="仿宋_GB2312" w:hAnsi="仿宋"/>
          <w:sz w:val="30"/>
          <w:szCs w:val="30"/>
        </w:rPr>
      </w:pPr>
    </w:p>
    <w:p w14:paraId="7C3BEDFB" w14:textId="77777777" w:rsidR="0099740C" w:rsidRDefault="0099740C" w:rsidP="0099740C">
      <w:pPr>
        <w:spacing w:line="360" w:lineRule="auto"/>
        <w:ind w:firstLineChars="200" w:firstLine="602"/>
        <w:jc w:val="left"/>
        <w:rPr>
          <w:rFonts w:ascii="仿宋_GB2312" w:eastAsia="仿宋_GB2312" w:hAnsi="仿宋"/>
          <w:b/>
          <w:sz w:val="30"/>
          <w:szCs w:val="30"/>
        </w:rPr>
      </w:pPr>
      <w:r w:rsidRPr="006218AE">
        <w:rPr>
          <w:rFonts w:ascii="仿宋_GB2312" w:eastAsia="仿宋_GB2312" w:hAnsi="仿宋" w:hint="eastAsia"/>
          <w:b/>
          <w:sz w:val="30"/>
          <w:szCs w:val="30"/>
        </w:rPr>
        <w:lastRenderedPageBreak/>
        <w:t>二、管理型工程师班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1248"/>
        <w:gridCol w:w="1300"/>
        <w:gridCol w:w="712"/>
        <w:gridCol w:w="1467"/>
        <w:gridCol w:w="1463"/>
        <w:gridCol w:w="1710"/>
      </w:tblGrid>
      <w:tr w:rsidR="000629B1" w:rsidRPr="000629B1" w14:paraId="668C2F71" w14:textId="77777777" w:rsidTr="00D0780B">
        <w:trPr>
          <w:trHeight w:val="567"/>
          <w:jc w:val="center"/>
        </w:trPr>
        <w:tc>
          <w:tcPr>
            <w:tcW w:w="759" w:type="dxa"/>
            <w:vAlign w:val="center"/>
          </w:tcPr>
          <w:p w14:paraId="2225A60E" w14:textId="77777777" w:rsidR="000629B1" w:rsidRPr="000629B1" w:rsidRDefault="000629B1" w:rsidP="000629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629B1"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248" w:type="dxa"/>
            <w:vAlign w:val="center"/>
          </w:tcPr>
          <w:p w14:paraId="196021E8" w14:textId="77777777" w:rsidR="000629B1" w:rsidRPr="000629B1" w:rsidRDefault="000629B1" w:rsidP="000629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629B1">
              <w:rPr>
                <w:rFonts w:ascii="仿宋" w:eastAsia="仿宋" w:hAnsi="仿宋" w:cs="Times New Roman" w:hint="eastAsia"/>
                <w:sz w:val="24"/>
                <w:szCs w:val="24"/>
              </w:rPr>
              <w:t>课程名</w:t>
            </w:r>
          </w:p>
        </w:tc>
        <w:tc>
          <w:tcPr>
            <w:tcW w:w="1300" w:type="dxa"/>
            <w:vAlign w:val="center"/>
          </w:tcPr>
          <w:p w14:paraId="18018B50" w14:textId="77777777" w:rsidR="000629B1" w:rsidRPr="000629B1" w:rsidRDefault="000629B1" w:rsidP="000629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629B1">
              <w:rPr>
                <w:rFonts w:ascii="仿宋" w:eastAsia="仿宋" w:hAnsi="仿宋" w:cs="Times New Roman" w:hint="eastAsia"/>
                <w:sz w:val="24"/>
                <w:szCs w:val="24"/>
              </w:rPr>
              <w:t>课程性质</w:t>
            </w:r>
          </w:p>
        </w:tc>
        <w:tc>
          <w:tcPr>
            <w:tcW w:w="712" w:type="dxa"/>
            <w:vAlign w:val="center"/>
          </w:tcPr>
          <w:p w14:paraId="0E4A413A" w14:textId="77777777" w:rsidR="000629B1" w:rsidRPr="000629B1" w:rsidRDefault="000629B1" w:rsidP="000629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629B1">
              <w:rPr>
                <w:rFonts w:ascii="仿宋" w:eastAsia="仿宋" w:hAnsi="仿宋" w:cs="Times New Roman" w:hint="eastAsia"/>
                <w:sz w:val="24"/>
                <w:szCs w:val="24"/>
              </w:rPr>
              <w:t>学分</w:t>
            </w:r>
          </w:p>
        </w:tc>
        <w:tc>
          <w:tcPr>
            <w:tcW w:w="1467" w:type="dxa"/>
            <w:vAlign w:val="center"/>
          </w:tcPr>
          <w:p w14:paraId="51B4F448" w14:textId="77777777" w:rsidR="000629B1" w:rsidRPr="000629B1" w:rsidRDefault="000629B1" w:rsidP="000629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629B1">
              <w:rPr>
                <w:rFonts w:ascii="仿宋" w:eastAsia="仿宋" w:hAnsi="仿宋" w:cs="Times New Roman" w:hint="eastAsia"/>
                <w:sz w:val="24"/>
                <w:szCs w:val="24"/>
              </w:rPr>
              <w:t>开课学院</w:t>
            </w:r>
          </w:p>
        </w:tc>
        <w:tc>
          <w:tcPr>
            <w:tcW w:w="1463" w:type="dxa"/>
            <w:vAlign w:val="center"/>
          </w:tcPr>
          <w:p w14:paraId="260C606C" w14:textId="77777777" w:rsidR="000629B1" w:rsidRPr="000629B1" w:rsidRDefault="000629B1" w:rsidP="000629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629B1">
              <w:rPr>
                <w:rFonts w:ascii="仿宋" w:eastAsia="仿宋" w:hAnsi="仿宋" w:cs="Times New Roman" w:hint="eastAsia"/>
                <w:sz w:val="24"/>
                <w:szCs w:val="24"/>
              </w:rPr>
              <w:t>开课学期</w:t>
            </w:r>
          </w:p>
        </w:tc>
        <w:tc>
          <w:tcPr>
            <w:tcW w:w="1710" w:type="dxa"/>
            <w:vAlign w:val="center"/>
          </w:tcPr>
          <w:p w14:paraId="43DBE926" w14:textId="77777777" w:rsidR="000629B1" w:rsidRPr="000629B1" w:rsidRDefault="000629B1" w:rsidP="000629B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629B1">
              <w:rPr>
                <w:rFonts w:ascii="仿宋" w:eastAsia="仿宋" w:hAnsi="仿宋" w:cs="Times New Roman" w:hint="eastAsia"/>
                <w:sz w:val="24"/>
                <w:szCs w:val="24"/>
              </w:rPr>
              <w:t>备注</w:t>
            </w:r>
          </w:p>
        </w:tc>
      </w:tr>
      <w:tr w:rsidR="00D0780B" w:rsidRPr="000629B1" w14:paraId="162F1D03" w14:textId="77777777" w:rsidTr="00D0780B">
        <w:trPr>
          <w:trHeight w:val="567"/>
          <w:jc w:val="center"/>
        </w:trPr>
        <w:tc>
          <w:tcPr>
            <w:tcW w:w="759" w:type="dxa"/>
            <w:vAlign w:val="center"/>
          </w:tcPr>
          <w:p w14:paraId="2B04FDAF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248" w:type="dxa"/>
            <w:vAlign w:val="center"/>
          </w:tcPr>
          <w:p w14:paraId="7984F12C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经济管理</w:t>
            </w:r>
          </w:p>
          <w:p w14:paraId="7C251393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基础</w:t>
            </w:r>
          </w:p>
        </w:tc>
        <w:tc>
          <w:tcPr>
            <w:tcW w:w="1300" w:type="dxa"/>
            <w:vAlign w:val="center"/>
          </w:tcPr>
          <w:p w14:paraId="356CF280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叠加课程模块</w:t>
            </w:r>
          </w:p>
        </w:tc>
        <w:tc>
          <w:tcPr>
            <w:tcW w:w="712" w:type="dxa"/>
            <w:vAlign w:val="center"/>
          </w:tcPr>
          <w:p w14:paraId="2F9FFB55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467" w:type="dxa"/>
            <w:vAlign w:val="center"/>
          </w:tcPr>
          <w:p w14:paraId="2779B5C3" w14:textId="5369628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91E4F">
              <w:rPr>
                <w:rFonts w:ascii="仿宋_GB2312" w:eastAsia="仿宋_GB2312" w:hAnsi="仿宋" w:cs="Times New Roman" w:hint="eastAsia"/>
                <w:sz w:val="24"/>
                <w:szCs w:val="24"/>
              </w:rPr>
              <w:t>章乃器学院</w:t>
            </w:r>
          </w:p>
        </w:tc>
        <w:tc>
          <w:tcPr>
            <w:tcW w:w="1463" w:type="dxa"/>
            <w:vAlign w:val="center"/>
          </w:tcPr>
          <w:p w14:paraId="033EB111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第三学期</w:t>
            </w:r>
          </w:p>
        </w:tc>
        <w:tc>
          <w:tcPr>
            <w:tcW w:w="1710" w:type="dxa"/>
            <w:vAlign w:val="center"/>
          </w:tcPr>
          <w:p w14:paraId="171B87A2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含管理思维、营销基础和经济学概论</w:t>
            </w:r>
          </w:p>
        </w:tc>
      </w:tr>
      <w:tr w:rsidR="00D0780B" w:rsidRPr="000629B1" w14:paraId="190E6FA7" w14:textId="77777777" w:rsidTr="00D0780B">
        <w:trPr>
          <w:trHeight w:val="567"/>
          <w:jc w:val="center"/>
        </w:trPr>
        <w:tc>
          <w:tcPr>
            <w:tcW w:w="759" w:type="dxa"/>
            <w:vAlign w:val="center"/>
          </w:tcPr>
          <w:p w14:paraId="2878A753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248" w:type="dxa"/>
            <w:vAlign w:val="center"/>
          </w:tcPr>
          <w:p w14:paraId="37B7ED93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产品开发项目管理</w:t>
            </w:r>
          </w:p>
        </w:tc>
        <w:tc>
          <w:tcPr>
            <w:tcW w:w="1300" w:type="dxa"/>
            <w:vAlign w:val="center"/>
          </w:tcPr>
          <w:p w14:paraId="2621F2C0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叠加课程模块</w:t>
            </w:r>
          </w:p>
        </w:tc>
        <w:tc>
          <w:tcPr>
            <w:tcW w:w="712" w:type="dxa"/>
            <w:vAlign w:val="center"/>
          </w:tcPr>
          <w:p w14:paraId="7F6A7B20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14:paraId="3302707D" w14:textId="4B2E4426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91E4F">
              <w:rPr>
                <w:rFonts w:ascii="仿宋_GB2312" w:eastAsia="仿宋_GB2312" w:hAnsi="仿宋" w:cs="Times New Roman" w:hint="eastAsia"/>
                <w:sz w:val="24"/>
                <w:szCs w:val="24"/>
              </w:rPr>
              <w:t>章乃器学院</w:t>
            </w:r>
          </w:p>
        </w:tc>
        <w:tc>
          <w:tcPr>
            <w:tcW w:w="1463" w:type="dxa"/>
            <w:vAlign w:val="center"/>
          </w:tcPr>
          <w:p w14:paraId="7FA23A9B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第三学期</w:t>
            </w:r>
          </w:p>
        </w:tc>
        <w:tc>
          <w:tcPr>
            <w:tcW w:w="1710" w:type="dxa"/>
            <w:vAlign w:val="center"/>
          </w:tcPr>
          <w:p w14:paraId="0DAF4C4A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D0780B" w:rsidRPr="000629B1" w14:paraId="5633B755" w14:textId="77777777" w:rsidTr="00D0780B">
        <w:trPr>
          <w:trHeight w:val="567"/>
          <w:jc w:val="center"/>
        </w:trPr>
        <w:tc>
          <w:tcPr>
            <w:tcW w:w="759" w:type="dxa"/>
            <w:vAlign w:val="center"/>
          </w:tcPr>
          <w:p w14:paraId="59DE190E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248" w:type="dxa"/>
            <w:vAlign w:val="center"/>
          </w:tcPr>
          <w:p w14:paraId="3874218D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产品经理</w:t>
            </w:r>
          </w:p>
          <w:p w14:paraId="5A37F48A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模块</w:t>
            </w:r>
          </w:p>
        </w:tc>
        <w:tc>
          <w:tcPr>
            <w:tcW w:w="1300" w:type="dxa"/>
            <w:vAlign w:val="center"/>
          </w:tcPr>
          <w:p w14:paraId="2FAD3590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叠加课程模块</w:t>
            </w:r>
          </w:p>
        </w:tc>
        <w:tc>
          <w:tcPr>
            <w:tcW w:w="712" w:type="dxa"/>
            <w:vAlign w:val="center"/>
          </w:tcPr>
          <w:p w14:paraId="22ECB094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467" w:type="dxa"/>
            <w:vAlign w:val="center"/>
          </w:tcPr>
          <w:p w14:paraId="6D3EDA61" w14:textId="1D61AABC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91E4F">
              <w:rPr>
                <w:rFonts w:ascii="仿宋_GB2312" w:eastAsia="仿宋_GB2312" w:hAnsi="仿宋" w:cs="Times New Roman" w:hint="eastAsia"/>
                <w:sz w:val="24"/>
                <w:szCs w:val="24"/>
              </w:rPr>
              <w:t>章乃器学院</w:t>
            </w:r>
          </w:p>
        </w:tc>
        <w:tc>
          <w:tcPr>
            <w:tcW w:w="1463" w:type="dxa"/>
            <w:vAlign w:val="center"/>
          </w:tcPr>
          <w:p w14:paraId="1F4CB96B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第四学期</w:t>
            </w:r>
          </w:p>
        </w:tc>
        <w:tc>
          <w:tcPr>
            <w:tcW w:w="1710" w:type="dxa"/>
            <w:vAlign w:val="center"/>
          </w:tcPr>
          <w:p w14:paraId="5D721337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与企业合作</w:t>
            </w:r>
          </w:p>
          <w:p w14:paraId="7C57FA8C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开发</w:t>
            </w:r>
          </w:p>
        </w:tc>
      </w:tr>
      <w:tr w:rsidR="00D0780B" w:rsidRPr="000629B1" w14:paraId="5012AFBE" w14:textId="77777777" w:rsidTr="00D0780B">
        <w:trPr>
          <w:trHeight w:val="567"/>
          <w:jc w:val="center"/>
        </w:trPr>
        <w:tc>
          <w:tcPr>
            <w:tcW w:w="759" w:type="dxa"/>
            <w:vAlign w:val="center"/>
          </w:tcPr>
          <w:p w14:paraId="190D1611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center"/>
          </w:tcPr>
          <w:p w14:paraId="26144A04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新技术前沿专题</w:t>
            </w:r>
          </w:p>
        </w:tc>
        <w:tc>
          <w:tcPr>
            <w:tcW w:w="1300" w:type="dxa"/>
            <w:vAlign w:val="center"/>
          </w:tcPr>
          <w:p w14:paraId="73684C00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叠加课程模块</w:t>
            </w:r>
          </w:p>
        </w:tc>
        <w:tc>
          <w:tcPr>
            <w:tcW w:w="712" w:type="dxa"/>
            <w:vAlign w:val="center"/>
          </w:tcPr>
          <w:p w14:paraId="03387FF5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467" w:type="dxa"/>
            <w:vAlign w:val="center"/>
          </w:tcPr>
          <w:p w14:paraId="29919978" w14:textId="10B4C7E9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91E4F">
              <w:rPr>
                <w:rFonts w:ascii="仿宋_GB2312" w:eastAsia="仿宋_GB2312" w:hAnsi="仿宋" w:cs="Times New Roman" w:hint="eastAsia"/>
                <w:sz w:val="24"/>
                <w:szCs w:val="24"/>
              </w:rPr>
              <w:t>章乃器学院</w:t>
            </w:r>
          </w:p>
        </w:tc>
        <w:tc>
          <w:tcPr>
            <w:tcW w:w="1463" w:type="dxa"/>
            <w:vAlign w:val="center"/>
          </w:tcPr>
          <w:p w14:paraId="51B964AA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第四学期</w:t>
            </w:r>
          </w:p>
        </w:tc>
        <w:tc>
          <w:tcPr>
            <w:tcW w:w="1710" w:type="dxa"/>
            <w:vAlign w:val="center"/>
          </w:tcPr>
          <w:p w14:paraId="5057B6F5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Cs w:val="24"/>
              </w:rPr>
            </w:pPr>
          </w:p>
        </w:tc>
      </w:tr>
      <w:tr w:rsidR="00D0780B" w:rsidRPr="000629B1" w14:paraId="45B84A01" w14:textId="77777777" w:rsidTr="00D0780B">
        <w:trPr>
          <w:trHeight w:val="567"/>
          <w:jc w:val="center"/>
        </w:trPr>
        <w:tc>
          <w:tcPr>
            <w:tcW w:w="759" w:type="dxa"/>
            <w:vAlign w:val="center"/>
          </w:tcPr>
          <w:p w14:paraId="77ECE496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1248" w:type="dxa"/>
            <w:vAlign w:val="center"/>
          </w:tcPr>
          <w:p w14:paraId="560A4328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体验认知</w:t>
            </w:r>
          </w:p>
        </w:tc>
        <w:tc>
          <w:tcPr>
            <w:tcW w:w="1300" w:type="dxa"/>
            <w:vAlign w:val="center"/>
          </w:tcPr>
          <w:p w14:paraId="62BF2853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叠加课程模块</w:t>
            </w:r>
          </w:p>
        </w:tc>
        <w:tc>
          <w:tcPr>
            <w:tcW w:w="712" w:type="dxa"/>
            <w:vAlign w:val="center"/>
          </w:tcPr>
          <w:p w14:paraId="5A7AED57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14:paraId="38EFFFBE" w14:textId="19FAE3F4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91E4F">
              <w:rPr>
                <w:rFonts w:ascii="仿宋_GB2312" w:eastAsia="仿宋_GB2312" w:hAnsi="仿宋" w:cs="Times New Roman" w:hint="eastAsia"/>
                <w:sz w:val="24"/>
                <w:szCs w:val="24"/>
              </w:rPr>
              <w:t>章乃器学院</w:t>
            </w:r>
          </w:p>
        </w:tc>
        <w:tc>
          <w:tcPr>
            <w:tcW w:w="1463" w:type="dxa"/>
            <w:vAlign w:val="center"/>
          </w:tcPr>
          <w:p w14:paraId="6A32ED65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学期中安排</w:t>
            </w:r>
          </w:p>
        </w:tc>
        <w:tc>
          <w:tcPr>
            <w:tcW w:w="1710" w:type="dxa"/>
            <w:vAlign w:val="center"/>
          </w:tcPr>
          <w:p w14:paraId="3ECA1F92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含讲座与</w:t>
            </w:r>
          </w:p>
          <w:p w14:paraId="6B2A02BF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现场教学</w:t>
            </w:r>
          </w:p>
        </w:tc>
      </w:tr>
      <w:tr w:rsidR="00D0780B" w:rsidRPr="000629B1" w14:paraId="5123CE98" w14:textId="77777777" w:rsidTr="00D0780B">
        <w:trPr>
          <w:trHeight w:val="567"/>
          <w:jc w:val="center"/>
        </w:trPr>
        <w:tc>
          <w:tcPr>
            <w:tcW w:w="759" w:type="dxa"/>
            <w:vAlign w:val="center"/>
          </w:tcPr>
          <w:p w14:paraId="49FBE280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1248" w:type="dxa"/>
            <w:vAlign w:val="center"/>
          </w:tcPr>
          <w:p w14:paraId="5F2D360B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英语精进或跨文化沟通</w:t>
            </w:r>
          </w:p>
        </w:tc>
        <w:tc>
          <w:tcPr>
            <w:tcW w:w="1300" w:type="dxa"/>
            <w:vAlign w:val="center"/>
          </w:tcPr>
          <w:p w14:paraId="647F3343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强化</w:t>
            </w:r>
          </w:p>
          <w:p w14:paraId="7EDE876C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课程</w:t>
            </w:r>
          </w:p>
        </w:tc>
        <w:tc>
          <w:tcPr>
            <w:tcW w:w="712" w:type="dxa"/>
            <w:vAlign w:val="center"/>
          </w:tcPr>
          <w:p w14:paraId="39FE44A1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467" w:type="dxa"/>
            <w:vAlign w:val="center"/>
          </w:tcPr>
          <w:p w14:paraId="6A9B9AD8" w14:textId="4C5CABA3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91E4F">
              <w:rPr>
                <w:rFonts w:ascii="仿宋_GB2312" w:eastAsia="仿宋_GB2312" w:hAnsi="仿宋" w:cs="Times New Roman" w:hint="eastAsia"/>
                <w:sz w:val="24"/>
                <w:szCs w:val="24"/>
              </w:rPr>
              <w:t>章乃器学院</w:t>
            </w:r>
          </w:p>
        </w:tc>
        <w:tc>
          <w:tcPr>
            <w:tcW w:w="1463" w:type="dxa"/>
            <w:vAlign w:val="center"/>
          </w:tcPr>
          <w:p w14:paraId="6E903FCF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第五学期</w:t>
            </w:r>
          </w:p>
        </w:tc>
        <w:tc>
          <w:tcPr>
            <w:tcW w:w="1710" w:type="dxa"/>
            <w:vAlign w:val="center"/>
          </w:tcPr>
          <w:p w14:paraId="2EECE542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二选一。前者侧重考研英语；后者侧重听说能力</w:t>
            </w:r>
          </w:p>
        </w:tc>
      </w:tr>
      <w:tr w:rsidR="00D0780B" w:rsidRPr="000629B1" w14:paraId="1AE920EC" w14:textId="77777777" w:rsidTr="00D0780B">
        <w:trPr>
          <w:trHeight w:val="567"/>
          <w:jc w:val="center"/>
        </w:trPr>
        <w:tc>
          <w:tcPr>
            <w:tcW w:w="759" w:type="dxa"/>
            <w:vAlign w:val="center"/>
          </w:tcPr>
          <w:p w14:paraId="65B99135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1248" w:type="dxa"/>
            <w:vAlign w:val="center"/>
          </w:tcPr>
          <w:p w14:paraId="1B047EFD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高等数学</w:t>
            </w:r>
          </w:p>
          <w:p w14:paraId="1688767F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进阶</w:t>
            </w:r>
          </w:p>
        </w:tc>
        <w:tc>
          <w:tcPr>
            <w:tcW w:w="1300" w:type="dxa"/>
            <w:vAlign w:val="center"/>
          </w:tcPr>
          <w:p w14:paraId="0C369DA9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强化</w:t>
            </w:r>
          </w:p>
          <w:p w14:paraId="264B26BA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课程</w:t>
            </w:r>
          </w:p>
        </w:tc>
        <w:tc>
          <w:tcPr>
            <w:tcW w:w="712" w:type="dxa"/>
            <w:vAlign w:val="center"/>
          </w:tcPr>
          <w:p w14:paraId="2C19683E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467" w:type="dxa"/>
            <w:vAlign w:val="center"/>
          </w:tcPr>
          <w:p w14:paraId="65C0CE9D" w14:textId="74A652EF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91E4F">
              <w:rPr>
                <w:rFonts w:ascii="仿宋_GB2312" w:eastAsia="仿宋_GB2312" w:hAnsi="仿宋" w:cs="Times New Roman" w:hint="eastAsia"/>
                <w:sz w:val="24"/>
                <w:szCs w:val="24"/>
              </w:rPr>
              <w:t>章乃器学院</w:t>
            </w:r>
          </w:p>
        </w:tc>
        <w:tc>
          <w:tcPr>
            <w:tcW w:w="1463" w:type="dxa"/>
            <w:vAlign w:val="center"/>
          </w:tcPr>
          <w:p w14:paraId="30C350CD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第五学期</w:t>
            </w:r>
          </w:p>
        </w:tc>
        <w:tc>
          <w:tcPr>
            <w:tcW w:w="1710" w:type="dxa"/>
            <w:vMerge w:val="restart"/>
            <w:vAlign w:val="center"/>
          </w:tcPr>
          <w:p w14:paraId="4FFF944D" w14:textId="77777777" w:rsidR="00D0780B" w:rsidRPr="000629B1" w:rsidRDefault="00D0780B" w:rsidP="00D0780B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高等数学进阶与创新课题共计必修学分为6</w:t>
            </w:r>
          </w:p>
        </w:tc>
      </w:tr>
      <w:tr w:rsidR="000629B1" w:rsidRPr="000629B1" w14:paraId="3BA46987" w14:textId="77777777" w:rsidTr="00D0780B">
        <w:trPr>
          <w:trHeight w:val="567"/>
          <w:jc w:val="center"/>
        </w:trPr>
        <w:tc>
          <w:tcPr>
            <w:tcW w:w="759" w:type="dxa"/>
            <w:vAlign w:val="center"/>
          </w:tcPr>
          <w:p w14:paraId="7CA0B421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1248" w:type="dxa"/>
            <w:vAlign w:val="center"/>
          </w:tcPr>
          <w:p w14:paraId="3C2B513F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创新课题</w:t>
            </w:r>
          </w:p>
        </w:tc>
        <w:tc>
          <w:tcPr>
            <w:tcW w:w="1300" w:type="dxa"/>
            <w:vAlign w:val="center"/>
          </w:tcPr>
          <w:p w14:paraId="64D8B015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创新</w:t>
            </w:r>
          </w:p>
          <w:p w14:paraId="67E7F96E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研究</w:t>
            </w:r>
          </w:p>
        </w:tc>
        <w:tc>
          <w:tcPr>
            <w:tcW w:w="712" w:type="dxa"/>
            <w:vAlign w:val="center"/>
          </w:tcPr>
          <w:p w14:paraId="4958EF11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2-6</w:t>
            </w:r>
          </w:p>
        </w:tc>
        <w:tc>
          <w:tcPr>
            <w:tcW w:w="1467" w:type="dxa"/>
            <w:vAlign w:val="center"/>
          </w:tcPr>
          <w:p w14:paraId="73D82D8C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章乃器学院</w:t>
            </w:r>
          </w:p>
        </w:tc>
        <w:tc>
          <w:tcPr>
            <w:tcW w:w="1463" w:type="dxa"/>
            <w:vAlign w:val="center"/>
          </w:tcPr>
          <w:p w14:paraId="475853E9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0629B1">
              <w:rPr>
                <w:rFonts w:ascii="仿宋_GB2312" w:eastAsia="仿宋_GB2312" w:hAnsi="仿宋" w:cs="Times New Roman" w:hint="eastAsia"/>
                <w:sz w:val="24"/>
                <w:szCs w:val="24"/>
              </w:rPr>
              <w:t>进程中安排</w:t>
            </w:r>
          </w:p>
        </w:tc>
        <w:tc>
          <w:tcPr>
            <w:tcW w:w="1710" w:type="dxa"/>
            <w:vMerge/>
            <w:vAlign w:val="center"/>
          </w:tcPr>
          <w:p w14:paraId="2297FBD2" w14:textId="77777777" w:rsidR="000629B1" w:rsidRPr="000629B1" w:rsidRDefault="000629B1" w:rsidP="000629B1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</w:tbl>
    <w:p w14:paraId="2D712966" w14:textId="77777777" w:rsidR="00535946" w:rsidRPr="006218AE" w:rsidRDefault="00535946" w:rsidP="0099740C">
      <w:pPr>
        <w:spacing w:line="360" w:lineRule="auto"/>
        <w:ind w:firstLineChars="200" w:firstLine="602"/>
        <w:jc w:val="left"/>
        <w:rPr>
          <w:rFonts w:ascii="仿宋_GB2312" w:eastAsia="仿宋_GB2312" w:hAnsi="仿宋"/>
          <w:b/>
          <w:sz w:val="30"/>
          <w:szCs w:val="30"/>
        </w:rPr>
      </w:pPr>
    </w:p>
    <w:p w14:paraId="694E0139" w14:textId="77777777" w:rsidR="002D70BC" w:rsidRPr="002D70BC" w:rsidRDefault="002D70BC" w:rsidP="002D70BC">
      <w:pPr>
        <w:pStyle w:val="a9"/>
        <w:ind w:firstLineChars="200" w:firstLine="480"/>
        <w:rPr>
          <w:rFonts w:ascii="仿宋_GB2312" w:eastAsia="仿宋_GB2312"/>
          <w:sz w:val="24"/>
        </w:rPr>
      </w:pPr>
      <w:r w:rsidRPr="002D70BC">
        <w:rPr>
          <w:rFonts w:ascii="仿宋" w:eastAsia="仿宋" w:hAnsi="仿宋"/>
          <w:sz w:val="24"/>
        </w:rPr>
        <w:t>备注</w:t>
      </w:r>
      <w:r w:rsidRPr="002D70BC">
        <w:rPr>
          <w:rFonts w:ascii="仿宋" w:eastAsia="仿宋" w:hAnsi="仿宋" w:hint="eastAsia"/>
          <w:sz w:val="24"/>
        </w:rPr>
        <w:t>：</w:t>
      </w:r>
      <w:r w:rsidRPr="002D70BC">
        <w:rPr>
          <w:rFonts w:ascii="仿宋_GB2312" w:eastAsia="仿宋_GB2312" w:hint="eastAsia"/>
          <w:sz w:val="24"/>
        </w:rPr>
        <w:t>创新实验班</w:t>
      </w:r>
      <w:r w:rsidR="00B955AE">
        <w:rPr>
          <w:rFonts w:ascii="仿宋_GB2312" w:eastAsia="仿宋_GB2312" w:hint="eastAsia"/>
          <w:sz w:val="24"/>
        </w:rPr>
        <w:t>新增课程单独开班，一般</w:t>
      </w:r>
      <w:r w:rsidRPr="002D70BC">
        <w:rPr>
          <w:rFonts w:ascii="仿宋_GB2312" w:eastAsia="仿宋_GB2312" w:hint="eastAsia"/>
          <w:sz w:val="24"/>
        </w:rPr>
        <w:t>安排在周四下午或双休日。</w:t>
      </w:r>
    </w:p>
    <w:p w14:paraId="7091D95F" w14:textId="77777777" w:rsidR="0099740C" w:rsidRPr="002D70BC" w:rsidRDefault="0099740C" w:rsidP="0099740C">
      <w:pPr>
        <w:spacing w:line="580" w:lineRule="exact"/>
        <w:rPr>
          <w:rFonts w:ascii="仿宋_GB2312" w:eastAsia="仿宋_GB2312"/>
          <w:sz w:val="32"/>
          <w:szCs w:val="32"/>
          <w:lang w:val="x-none"/>
        </w:rPr>
      </w:pPr>
    </w:p>
    <w:p w14:paraId="264D0068" w14:textId="77777777" w:rsidR="0099740C" w:rsidRDefault="0099740C" w:rsidP="0099740C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73156906" w14:textId="77777777" w:rsidR="00536E8D" w:rsidRDefault="00536E8D" w:rsidP="00536E8D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14:paraId="176B03D1" w14:textId="77777777" w:rsidR="00536E8D" w:rsidRDefault="00536E8D" w:rsidP="00536E8D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14:paraId="7F7E2D7B" w14:textId="77777777" w:rsidR="00536E8D" w:rsidRDefault="00536E8D" w:rsidP="00536E8D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14:paraId="26A3CF9B" w14:textId="77777777" w:rsidR="00536E8D" w:rsidRDefault="00536E8D" w:rsidP="00536E8D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14:paraId="756033F7" w14:textId="77777777" w:rsidR="00536E8D" w:rsidRDefault="00536E8D" w:rsidP="00536E8D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14:paraId="06B66F96" w14:textId="77777777" w:rsidR="00536E8D" w:rsidRDefault="00536E8D" w:rsidP="00536E8D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14:paraId="1FE393DA" w14:textId="77777777" w:rsidR="00536E8D" w:rsidRDefault="00536E8D" w:rsidP="00536E8D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sectPr w:rsidR="00536E8D" w:rsidSect="00122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9D8B" w14:textId="77777777" w:rsidR="00F4378D" w:rsidRDefault="00F4378D" w:rsidP="00070FDB">
      <w:r>
        <w:separator/>
      </w:r>
    </w:p>
  </w:endnote>
  <w:endnote w:type="continuationSeparator" w:id="0">
    <w:p w14:paraId="630809D7" w14:textId="77777777" w:rsidR="00F4378D" w:rsidRDefault="00F4378D" w:rsidP="0007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26C9" w14:textId="77777777" w:rsidR="00F4378D" w:rsidRDefault="00F4378D" w:rsidP="00070FDB">
      <w:r>
        <w:separator/>
      </w:r>
    </w:p>
  </w:footnote>
  <w:footnote w:type="continuationSeparator" w:id="0">
    <w:p w14:paraId="0E903935" w14:textId="77777777" w:rsidR="00F4378D" w:rsidRDefault="00F4378D" w:rsidP="0007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7073C"/>
    <w:multiLevelType w:val="hybridMultilevel"/>
    <w:tmpl w:val="D32840EC"/>
    <w:lvl w:ilvl="0" w:tplc="283AC3D8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64FC521D"/>
    <w:multiLevelType w:val="hybridMultilevel"/>
    <w:tmpl w:val="808E3656"/>
    <w:lvl w:ilvl="0" w:tplc="DC78737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 w15:restartNumberingAfterBreak="0">
    <w:nsid w:val="7F09563F"/>
    <w:multiLevelType w:val="hybridMultilevel"/>
    <w:tmpl w:val="4B4C2006"/>
    <w:lvl w:ilvl="0" w:tplc="D422C3A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7F8F5689"/>
    <w:multiLevelType w:val="hybridMultilevel"/>
    <w:tmpl w:val="5712C150"/>
    <w:lvl w:ilvl="0" w:tplc="AA46CCC0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C14"/>
    <w:rsid w:val="0001375E"/>
    <w:rsid w:val="00035A8A"/>
    <w:rsid w:val="00036C36"/>
    <w:rsid w:val="0006049F"/>
    <w:rsid w:val="000629B1"/>
    <w:rsid w:val="00070FDB"/>
    <w:rsid w:val="001227EF"/>
    <w:rsid w:val="001243D0"/>
    <w:rsid w:val="00132E10"/>
    <w:rsid w:val="00151F1B"/>
    <w:rsid w:val="0015427E"/>
    <w:rsid w:val="00160C6F"/>
    <w:rsid w:val="001948C6"/>
    <w:rsid w:val="001A266A"/>
    <w:rsid w:val="001A73FE"/>
    <w:rsid w:val="001E04A3"/>
    <w:rsid w:val="001F64DA"/>
    <w:rsid w:val="00203960"/>
    <w:rsid w:val="00226C1B"/>
    <w:rsid w:val="00230C6F"/>
    <w:rsid w:val="00244B48"/>
    <w:rsid w:val="002975B4"/>
    <w:rsid w:val="002D70BC"/>
    <w:rsid w:val="002F5E36"/>
    <w:rsid w:val="00313AD7"/>
    <w:rsid w:val="00333BB3"/>
    <w:rsid w:val="00343BD7"/>
    <w:rsid w:val="003446B6"/>
    <w:rsid w:val="0035087A"/>
    <w:rsid w:val="00354DC5"/>
    <w:rsid w:val="003625DA"/>
    <w:rsid w:val="00396D50"/>
    <w:rsid w:val="003A3BC4"/>
    <w:rsid w:val="00400A4A"/>
    <w:rsid w:val="00455486"/>
    <w:rsid w:val="0047493C"/>
    <w:rsid w:val="004811DD"/>
    <w:rsid w:val="004C5F32"/>
    <w:rsid w:val="004D3C59"/>
    <w:rsid w:val="00535946"/>
    <w:rsid w:val="00536E8D"/>
    <w:rsid w:val="00582B27"/>
    <w:rsid w:val="005866B2"/>
    <w:rsid w:val="005B3829"/>
    <w:rsid w:val="005C0FF9"/>
    <w:rsid w:val="005D2DC3"/>
    <w:rsid w:val="005E0744"/>
    <w:rsid w:val="00611545"/>
    <w:rsid w:val="00653C92"/>
    <w:rsid w:val="00657AF9"/>
    <w:rsid w:val="006856C6"/>
    <w:rsid w:val="006B5C2B"/>
    <w:rsid w:val="006E1B12"/>
    <w:rsid w:val="006E47CA"/>
    <w:rsid w:val="006E59CA"/>
    <w:rsid w:val="00710A76"/>
    <w:rsid w:val="007135AF"/>
    <w:rsid w:val="0071762D"/>
    <w:rsid w:val="00745DF6"/>
    <w:rsid w:val="0077015C"/>
    <w:rsid w:val="00784528"/>
    <w:rsid w:val="00797F2A"/>
    <w:rsid w:val="007A5B20"/>
    <w:rsid w:val="007D28CE"/>
    <w:rsid w:val="007D7C3B"/>
    <w:rsid w:val="0085773E"/>
    <w:rsid w:val="00874AA4"/>
    <w:rsid w:val="008761ED"/>
    <w:rsid w:val="00892EDD"/>
    <w:rsid w:val="008A2032"/>
    <w:rsid w:val="008A3E28"/>
    <w:rsid w:val="00925E70"/>
    <w:rsid w:val="00966E2F"/>
    <w:rsid w:val="0099740C"/>
    <w:rsid w:val="009B23FF"/>
    <w:rsid w:val="009D70CE"/>
    <w:rsid w:val="00A135CC"/>
    <w:rsid w:val="00A46ED1"/>
    <w:rsid w:val="00A94F3B"/>
    <w:rsid w:val="00AD355C"/>
    <w:rsid w:val="00AD5882"/>
    <w:rsid w:val="00AD625B"/>
    <w:rsid w:val="00B13D57"/>
    <w:rsid w:val="00B15383"/>
    <w:rsid w:val="00B172C3"/>
    <w:rsid w:val="00B67F83"/>
    <w:rsid w:val="00B72DB5"/>
    <w:rsid w:val="00B8013E"/>
    <w:rsid w:val="00B94DE9"/>
    <w:rsid w:val="00B955AE"/>
    <w:rsid w:val="00BD6898"/>
    <w:rsid w:val="00BD7C0B"/>
    <w:rsid w:val="00BE418A"/>
    <w:rsid w:val="00BE455B"/>
    <w:rsid w:val="00C11814"/>
    <w:rsid w:val="00C15766"/>
    <w:rsid w:val="00C15F08"/>
    <w:rsid w:val="00C3243C"/>
    <w:rsid w:val="00C44291"/>
    <w:rsid w:val="00CC538C"/>
    <w:rsid w:val="00D0780B"/>
    <w:rsid w:val="00D41C14"/>
    <w:rsid w:val="00D42136"/>
    <w:rsid w:val="00D46E43"/>
    <w:rsid w:val="00D62C5C"/>
    <w:rsid w:val="00DB73A3"/>
    <w:rsid w:val="00DD2079"/>
    <w:rsid w:val="00DE65C5"/>
    <w:rsid w:val="00E074A6"/>
    <w:rsid w:val="00E112A2"/>
    <w:rsid w:val="00E46A12"/>
    <w:rsid w:val="00E47EBF"/>
    <w:rsid w:val="00E53D19"/>
    <w:rsid w:val="00E92EDA"/>
    <w:rsid w:val="00E968F9"/>
    <w:rsid w:val="00EA6590"/>
    <w:rsid w:val="00EC6113"/>
    <w:rsid w:val="00F4378D"/>
    <w:rsid w:val="00FA7885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6FDDF"/>
  <w15:docId w15:val="{D589EA13-0A82-4869-9522-D4637A8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0F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0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0FDB"/>
    <w:rPr>
      <w:sz w:val="18"/>
      <w:szCs w:val="18"/>
    </w:rPr>
  </w:style>
  <w:style w:type="paragraph" w:styleId="a7">
    <w:name w:val="List Paragraph"/>
    <w:basedOn w:val="a"/>
    <w:uiPriority w:val="34"/>
    <w:qFormat/>
    <w:rsid w:val="00A135CC"/>
    <w:pPr>
      <w:ind w:firstLineChars="200" w:firstLine="420"/>
    </w:pPr>
  </w:style>
  <w:style w:type="table" w:styleId="a8">
    <w:name w:val="Table Grid"/>
    <w:basedOn w:val="a1"/>
    <w:uiPriority w:val="39"/>
    <w:rsid w:val="005B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rsid w:val="002D70BC"/>
    <w:pPr>
      <w:jc w:val="left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aa">
    <w:name w:val="批注文字 字符"/>
    <w:basedOn w:val="a0"/>
    <w:link w:val="a9"/>
    <w:rsid w:val="002D70BC"/>
    <w:rPr>
      <w:rFonts w:ascii="Times New Roman" w:eastAsia="宋体" w:hAnsi="Times New Roman" w:cs="Times New Roman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71762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176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韩海燕</cp:lastModifiedBy>
  <cp:revision>60</cp:revision>
  <cp:lastPrinted>2020-06-23T03:41:00Z</cp:lastPrinted>
  <dcterms:created xsi:type="dcterms:W3CDTF">2018-06-12T00:40:00Z</dcterms:created>
  <dcterms:modified xsi:type="dcterms:W3CDTF">2022-03-29T02:58:00Z</dcterms:modified>
</cp:coreProperties>
</file>